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4D3A57" w:rsidP="004D3A57" w:rsidRDefault="004D3A57" w14:paraId="82b85e6" w14:textId="82b85e6">
      <w:pPr>
        <w:jc w:val="both"/>
        <w15:collapsed w:val="false"/>
        <w:rPr>
          <w:rFonts w:eastAsia="Calibri"/>
          <w:kern w:val="0"/>
        </w:rPr>
      </w:pPr>
      <w:bookmarkStart w:name="_GoBack" w:id="0"/>
      <w:bookmarkEnd w:id="0"/>
      <w:r>
        <w:rPr>
          <w:rFonts w:eastAsia="Calibri"/>
          <w:kern w:val="0"/>
        </w:rPr>
        <w:t xml:space="preserve">        </w:t>
      </w:r>
      <w:r>
        <w:rPr>
          <w:rFonts w:eastAsia="Calibri"/>
          <w:noProof/>
          <w:kern w:val="0"/>
          <w:lang w:eastAsia="hr-HR"/>
        </w:rPr>
        <w:drawing>
          <wp:inline distT="0" distB="0" distL="0" distR="0">
            <wp:extent cx="723900" cy="962025"/>
            <wp:effectExtent l="0" t="0" r="0" b="9525"/>
            <wp:docPr id="1" name="Slika 1" descr="Slika na kojoj se prikazuje simbol, emblem, zastava&#10;&#10;Sadržaj generiran uz AI možda nije točan."/>
            <wp:cNvGraphicFramePr>
              <a:graphicFrameLocks noChangeAspect="true"/>
            </wp:cNvGraphicFramePr>
            <a:graphic>
              <a:graphicData uri="http://schemas.openxmlformats.org/drawingml/2006/picture">
                <pic:pic>
                  <pic:nvPicPr>
                    <pic:cNvPr id="1" name="Slika 1" descr="Slika na kojoj se prikazuje simbol, emblem, zastava&#10;&#10;Sadržaj generiran uz AI možda nije točan."/>
                    <pic:cNvPicPr>
                      <a:picLocks noChangeAspect="true" noChangeArrowheads="true"/>
                    </pic:cNvPicPr>
                  </pic:nvPicPr>
                  <pic:blipFill>
                    <a:blip cstate="print" r:embed="rId7">
                      <a:extLst>
                        <a:ext uri="{28A0092B-C50C-407E-A947-70E740481C1C}">
                          <a14:useLocalDpi xmlns:a14="http://schemas.microsoft.com/office/drawing/2010/main" xmlns:cx="http://schemas.microsoft.com/office/drawing/2014/chartex" xmlns:cx1="http://schemas.microsoft.com/office/drawing/2015/9/8/chartex"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723900" cy="962025"/>
                    </a:xfrm>
                    <a:prstGeom prst="rect">
                      <a:avLst/>
                    </a:prstGeom>
                    <a:noFill/>
                    <a:ln>
                      <a:noFill/>
                    </a:ln>
                  </pic:spPr>
                </pic:pic>
              </a:graphicData>
            </a:graphic>
          </wp:inline>
        </w:drawing>
      </w:r>
    </w:p>
    <w:p w:rsidR="004D3A57" w:rsidP="004D3A57" w:rsidRDefault="004D3A57">
      <w:pPr>
        <w:jc w:val="both"/>
        <w:rPr>
          <w:rFonts w:eastAsia="Calibri"/>
          <w:kern w:val="0"/>
        </w:rPr>
      </w:pPr>
      <w:r>
        <w:rPr>
          <w:rFonts w:eastAsia="Calibri"/>
          <w:kern w:val="0"/>
        </w:rPr>
        <w:t>Republika Hrvatska</w:t>
      </w:r>
    </w:p>
    <w:p w:rsidR="004D3A57" w:rsidP="004D3A57" w:rsidRDefault="004D3A57">
      <w:pPr>
        <w:jc w:val="both"/>
        <w:rPr>
          <w:rFonts w:eastAsia="Calibri"/>
          <w:kern w:val="0"/>
        </w:rPr>
      </w:pPr>
      <w:r>
        <w:rPr>
          <w:rFonts w:eastAsia="Calibri"/>
          <w:kern w:val="0"/>
        </w:rPr>
        <w:t>Općinski sud u Rijeci</w:t>
      </w:r>
    </w:p>
    <w:p w:rsidR="004D3A57" w:rsidP="004D3A57" w:rsidRDefault="004D3A57">
      <w:pPr>
        <w:rPr>
          <w:rFonts w:eastAsia="Calibri"/>
          <w:kern w:val="0"/>
        </w:rPr>
      </w:pPr>
      <w:r>
        <w:rPr>
          <w:rFonts w:eastAsia="Calibri"/>
          <w:kern w:val="0"/>
        </w:rPr>
        <w:t xml:space="preserve">   Prekršajni odjel</w:t>
      </w:r>
    </w:p>
    <w:p w:rsidR="004D3A57" w:rsidP="004D3A57" w:rsidRDefault="004D3A57">
      <w:pPr>
        <w:rPr>
          <w:rFonts w:eastAsia="Calibri"/>
          <w:kern w:val="0"/>
        </w:rPr>
      </w:pPr>
    </w:p>
    <w:p w:rsidR="004D3A57" w:rsidP="004D3A57" w:rsidRDefault="004D3A57">
      <w:pPr>
        <w:jc w:val="right"/>
        <w:rPr>
          <w:rFonts w:eastAsia="Calibri"/>
          <w:kern w:val="0"/>
        </w:rPr>
      </w:pPr>
      <w:r>
        <w:rPr>
          <w:rFonts w:eastAsia="Calibri"/>
          <w:kern w:val="0"/>
        </w:rPr>
        <w:t>Poslovni broj</w:t>
      </w:r>
      <w:r>
        <w:rPr>
          <w:rFonts w:eastAsia="Calibri"/>
          <w:kern w:val="0"/>
        </w:rPr>
        <w:tab/>
        <w:t xml:space="preserve"> Pp-128/2026-4</w:t>
      </w:r>
    </w:p>
    <w:p w:rsidR="004D3A57" w:rsidP="004D3A57" w:rsidRDefault="004D3A57">
      <w:pPr>
        <w:rPr>
          <w:rFonts w:eastAsia="Calibri"/>
          <w:kern w:val="0"/>
        </w:rPr>
      </w:pPr>
    </w:p>
    <w:p w:rsidR="004D3A57" w:rsidP="004D3A57" w:rsidRDefault="004D3A57">
      <w:pPr>
        <w:jc w:val="center"/>
        <w:rPr>
          <w:rFonts w:eastAsia="Calibri"/>
          <w:kern w:val="0"/>
        </w:rPr>
      </w:pPr>
      <w:r>
        <w:rPr>
          <w:rFonts w:eastAsia="Calibri"/>
          <w:kern w:val="0"/>
        </w:rPr>
        <w:t>U  I M E  R E P U B L I K E  H R V A T S K E</w:t>
      </w:r>
    </w:p>
    <w:p w:rsidR="004D3A57" w:rsidP="004D3A57" w:rsidRDefault="004D3A57">
      <w:pPr>
        <w:rPr>
          <w:rFonts w:eastAsia="Calibri"/>
          <w:kern w:val="0"/>
        </w:rPr>
      </w:pPr>
    </w:p>
    <w:p w:rsidR="004D3A57" w:rsidP="004D3A57" w:rsidRDefault="004D3A57">
      <w:pPr>
        <w:jc w:val="center"/>
        <w:rPr>
          <w:rFonts w:eastAsia="Calibri"/>
          <w:kern w:val="0"/>
        </w:rPr>
      </w:pPr>
      <w:r>
        <w:rPr>
          <w:rFonts w:eastAsia="Calibri"/>
          <w:kern w:val="0"/>
        </w:rPr>
        <w:t>P R E K R Š A J N I  N A L O G</w:t>
      </w:r>
    </w:p>
    <w:p w:rsidR="004D3A57" w:rsidP="004D3A57" w:rsidRDefault="004D3A57">
      <w:pPr>
        <w:jc w:val="both"/>
        <w:rPr>
          <w:rFonts w:eastAsia="Calibri"/>
          <w:kern w:val="0"/>
        </w:rPr>
      </w:pPr>
    </w:p>
    <w:p w:rsidR="004D3A57" w:rsidP="004D3A57" w:rsidRDefault="004D3A57">
      <w:pPr>
        <w:jc w:val="both"/>
        <w:rPr>
          <w:rFonts w:eastAsia="Calibri"/>
          <w:kern w:val="0"/>
        </w:rPr>
      </w:pPr>
      <w:r>
        <w:rPr>
          <w:rFonts w:eastAsia="Calibri"/>
          <w:kern w:val="0"/>
        </w:rPr>
        <w:tab/>
        <w:t>Općinski sud u Rijeci, po sucu Vladi Pleše, na temelju prijedloga sudske savjetnice Karoline Dragojević, u prekršajnom postupku protiv 1.okrivljenika Marijana Karmela i 2. okrivljenika Ognjena Velimira zbog prekršaja iz članka 13. Zakona o prekršajima protiv javnog reda i mira (Narodne novine broj 47/1990, 55/1991, 29/1994, 114/2022, 47/2023– dalje ZPPJRM),</w:t>
      </w:r>
      <w:r>
        <w:rPr>
          <w:rFonts w:eastAsia="Calibri"/>
          <w:kern w:val="0"/>
          <w:shd w:val="clear" w:color="auto" w:fill="FFFFFF"/>
        </w:rPr>
        <w:t xml:space="preserve"> u povodu optužnog prijedloga Ministarstva unutarnjih poslova Policijske uprave primorsko-goranske, II policijske postaje Rijeka, Klasa:211-07/25-5/34109, Urbroj: 511-09-24-25-1 podnesenog Sudu 14.siječnja 2026.,  23.ožujka 2026.,</w:t>
      </w:r>
    </w:p>
    <w:p w:rsidR="004D3A57" w:rsidP="004D3A57" w:rsidRDefault="004D3A57">
      <w:pPr>
        <w:jc w:val="center"/>
        <w:rPr>
          <w:rFonts w:eastAsia="Times New Roman"/>
          <w:kern w:val="0"/>
          <w:lang w:eastAsia="hr-HR"/>
        </w:rPr>
      </w:pPr>
      <w:r>
        <w:rPr>
          <w:rFonts w:eastAsia="Times New Roman"/>
          <w:kern w:val="0"/>
          <w:lang w:eastAsia="hr-HR"/>
        </w:rPr>
        <w:t>i z d a o  j e</w:t>
      </w:r>
    </w:p>
    <w:p w:rsidR="004D3A57" w:rsidP="004D3A57" w:rsidRDefault="004D3A57">
      <w:pPr>
        <w:rPr>
          <w:rFonts w:eastAsia="Times New Roman"/>
          <w:kern w:val="0"/>
          <w:lang w:eastAsia="hr-HR"/>
        </w:rPr>
      </w:pPr>
    </w:p>
    <w:p w:rsidR="004D3A57" w:rsidP="004D3A57" w:rsidRDefault="004D3A57">
      <w:pPr>
        <w:jc w:val="center"/>
        <w:rPr>
          <w:rFonts w:eastAsia="Times New Roman"/>
          <w:kern w:val="0"/>
          <w:lang w:eastAsia="hr-HR"/>
        </w:rPr>
      </w:pPr>
      <w:r>
        <w:rPr>
          <w:rFonts w:eastAsia="Times New Roman"/>
          <w:kern w:val="0"/>
          <w:lang w:eastAsia="hr-HR"/>
        </w:rPr>
        <w:t>p r e k r š a j n i  n a l o g</w:t>
      </w:r>
    </w:p>
    <w:p w:rsidR="004D3A57" w:rsidP="004D3A57" w:rsidRDefault="004D3A57">
      <w:pPr>
        <w:autoSpaceDE w:val="false"/>
        <w:autoSpaceDN w:val="false"/>
        <w:adjustRightInd w:val="false"/>
        <w:rPr>
          <w:rFonts w:eastAsia="Times New Roman"/>
          <w:kern w:val="0"/>
          <w:lang w:eastAsia="hr-HR"/>
        </w:rPr>
      </w:pPr>
      <w:r>
        <w:rPr>
          <w:rFonts w:eastAsia="Times New Roman"/>
          <w:kern w:val="0"/>
          <w:lang w:eastAsia="hr-HR"/>
        </w:rPr>
        <w:t xml:space="preserve">           protiv </w:t>
      </w:r>
    </w:p>
    <w:p w:rsidR="004D3A57" w:rsidP="004D3A57" w:rsidRDefault="004D3A57">
      <w:pPr>
        <w:autoSpaceDE w:val="false"/>
        <w:autoSpaceDN w:val="false"/>
        <w:adjustRightInd w:val="false"/>
        <w:jc w:val="both"/>
        <w:rPr>
          <w:rFonts w:eastAsia="Times New Roman"/>
          <w:kern w:val="0"/>
          <w:lang w:eastAsia="hr-HR"/>
        </w:rPr>
      </w:pPr>
    </w:p>
    <w:p w:rsidRPr="004D3A57" w:rsidR="004D3A57" w:rsidP="004D3A57" w:rsidRDefault="004D3A57">
      <w:pPr>
        <w:autoSpaceDE w:val="false"/>
        <w:autoSpaceDN w:val="false"/>
        <w:adjustRightInd w:val="false"/>
        <w:jc w:val="both"/>
        <w:rPr>
          <w:rFonts w:eastAsiaTheme="minorHAnsi"/>
          <w:kern w:val="0"/>
        </w:rPr>
      </w:pPr>
      <w:r>
        <w:rPr>
          <w:rFonts w:eastAsia="Times New Roman"/>
          <w:kern w:val="0"/>
          <w:lang w:eastAsia="hr-HR"/>
        </w:rPr>
        <w:t xml:space="preserve">           1. okrivljenika Marijana Karmela, </w:t>
      </w:r>
      <w:r w:rsidRPr="004D3A57">
        <w:rPr>
          <w:rFonts w:eastAsiaTheme="minorHAnsi"/>
          <w:kern w:val="0"/>
        </w:rPr>
        <w:t>OIB: 25836212568, rođen 17.06.1979</w:t>
      </w:r>
      <w:r w:rsidR="004B27BA">
        <w:rPr>
          <w:rFonts w:eastAsiaTheme="minorHAnsi"/>
          <w:kern w:val="0"/>
        </w:rPr>
        <w:t>., u Rijeci, sin Dragana, s</w:t>
      </w:r>
      <w:r>
        <w:rPr>
          <w:rFonts w:eastAsiaTheme="minorHAnsi"/>
          <w:kern w:val="0"/>
        </w:rPr>
        <w:t xml:space="preserve"> </w:t>
      </w:r>
      <w:r w:rsidRPr="004D3A57">
        <w:rPr>
          <w:rFonts w:eastAsiaTheme="minorHAnsi"/>
          <w:kern w:val="0"/>
        </w:rPr>
        <w:t>prebivalište</w:t>
      </w:r>
      <w:r>
        <w:rPr>
          <w:rFonts w:eastAsiaTheme="minorHAnsi"/>
          <w:kern w:val="0"/>
        </w:rPr>
        <w:t xml:space="preserve">m u Rijeci, Ratka Petrovića 37, </w:t>
      </w:r>
      <w:r w:rsidRPr="004D3A57">
        <w:rPr>
          <w:rFonts w:eastAsia="Times New Roman"/>
          <w:kern w:val="0"/>
          <w:lang w:eastAsia="hr-HR"/>
        </w:rPr>
        <w:t xml:space="preserve">prekršajno osuđivan,  </w:t>
      </w:r>
      <w:r w:rsidRPr="004D3A57">
        <w:rPr>
          <w:rFonts w:eastAsia="Calibri"/>
          <w:kern w:val="0"/>
        </w:rPr>
        <w:t xml:space="preserve">ostali podaci ne poznati, </w:t>
      </w:r>
    </w:p>
    <w:p w:rsidR="004D3A57" w:rsidP="004D3A57" w:rsidRDefault="004D3A57">
      <w:pPr>
        <w:autoSpaceDE w:val="false"/>
        <w:autoSpaceDN w:val="false"/>
        <w:adjustRightInd w:val="false"/>
        <w:jc w:val="both"/>
        <w:rPr>
          <w:rFonts w:eastAsia="Calibri"/>
          <w:kern w:val="0"/>
          <w:lang w:eastAsia="hr-HR"/>
        </w:rPr>
      </w:pPr>
    </w:p>
    <w:p w:rsidRPr="004D3A57" w:rsidR="004D3A57" w:rsidP="004D3A57" w:rsidRDefault="004D3A57">
      <w:pPr>
        <w:autoSpaceDE w:val="false"/>
        <w:autoSpaceDN w:val="false"/>
        <w:adjustRightInd w:val="false"/>
        <w:jc w:val="both"/>
        <w:rPr>
          <w:rFonts w:eastAsiaTheme="minorHAnsi"/>
          <w:kern w:val="0"/>
        </w:rPr>
      </w:pPr>
      <w:r>
        <w:rPr>
          <w:rFonts w:eastAsia="Times New Roman"/>
          <w:kern w:val="0"/>
          <w:lang w:eastAsia="hr-HR"/>
        </w:rPr>
        <w:t xml:space="preserve">           2. okrivljenika Ognjena Velimira, </w:t>
      </w:r>
      <w:r w:rsidRPr="004D3A57">
        <w:rPr>
          <w:rFonts w:eastAsiaTheme="minorHAnsi"/>
          <w:kern w:val="0"/>
        </w:rPr>
        <w:t>OIB: 94343901088, rođen 13.11.1991</w:t>
      </w:r>
      <w:r>
        <w:rPr>
          <w:rFonts w:eastAsiaTheme="minorHAnsi"/>
          <w:kern w:val="0"/>
        </w:rPr>
        <w:t>., u Novi Sad</w:t>
      </w:r>
      <w:r w:rsidRPr="004D3A57">
        <w:rPr>
          <w:rFonts w:eastAsiaTheme="minorHAnsi"/>
          <w:kern w:val="0"/>
        </w:rPr>
        <w:t>, Srbija,</w:t>
      </w:r>
      <w:r w:rsidR="004B27BA">
        <w:rPr>
          <w:rFonts w:eastAsiaTheme="minorHAnsi"/>
          <w:kern w:val="0"/>
        </w:rPr>
        <w:t xml:space="preserve"> sin Branka, s</w:t>
      </w:r>
      <w:r>
        <w:rPr>
          <w:rFonts w:eastAsiaTheme="minorHAnsi"/>
          <w:kern w:val="0"/>
        </w:rPr>
        <w:t xml:space="preserve"> prebivalištem u Kućeli, Mihelići 1, </w:t>
      </w:r>
      <w:r w:rsidRPr="004D3A57">
        <w:rPr>
          <w:rFonts w:eastAsia="Times New Roman"/>
          <w:kern w:val="0"/>
          <w:lang w:eastAsia="hr-HR"/>
        </w:rPr>
        <w:t xml:space="preserve">prekršajno osuđivan, ostali podaci ne poznati, </w:t>
      </w:r>
    </w:p>
    <w:p w:rsidR="004D3A57" w:rsidP="004D3A57" w:rsidRDefault="004D3A57">
      <w:pPr>
        <w:jc w:val="center"/>
        <w:rPr>
          <w:rFonts w:eastAsia="Times New Roman"/>
          <w:kern w:val="0"/>
          <w:lang w:eastAsia="hr-HR"/>
        </w:rPr>
      </w:pPr>
      <w:r>
        <w:rPr>
          <w:rFonts w:eastAsia="Times New Roman"/>
          <w:kern w:val="0"/>
          <w:lang w:eastAsia="hr-HR"/>
        </w:rPr>
        <w:t xml:space="preserve">k r i v i   s u  </w:t>
      </w:r>
    </w:p>
    <w:p w:rsidR="004D3A57" w:rsidP="004D3A57" w:rsidRDefault="004D3A57">
      <w:pPr>
        <w:jc w:val="both"/>
        <w:rPr>
          <w:rFonts w:eastAsia="Times New Roman"/>
          <w:kern w:val="0"/>
          <w:lang w:eastAsia="hr-HR"/>
        </w:rPr>
      </w:pPr>
      <w:r>
        <w:rPr>
          <w:rFonts w:eastAsia="Times New Roman"/>
          <w:kern w:val="0"/>
          <w:lang w:eastAsia="hr-HR"/>
        </w:rPr>
        <w:tab/>
        <w:t>što su,</w:t>
      </w:r>
    </w:p>
    <w:p w:rsidR="004D3A57" w:rsidP="004D3A57" w:rsidRDefault="004D3A57">
      <w:pPr>
        <w:jc w:val="both"/>
        <w:rPr>
          <w:rFonts w:eastAsia="Times New Roman"/>
          <w:kern w:val="0"/>
          <w:lang w:eastAsia="hr-HR"/>
        </w:rPr>
      </w:pPr>
    </w:p>
    <w:p w:rsidR="004D3A57" w:rsidP="004D3A57" w:rsidRDefault="004D3A57">
      <w:pPr>
        <w:autoSpaceDE w:val="false"/>
        <w:autoSpaceDN w:val="false"/>
        <w:adjustRightInd w:val="false"/>
        <w:jc w:val="both"/>
        <w:rPr>
          <w:rFonts w:eastAsia="Times New Roman"/>
          <w:kern w:val="0"/>
          <w:lang w:eastAsia="hr-HR"/>
        </w:rPr>
      </w:pPr>
      <w:r>
        <w:rPr>
          <w:rFonts w:eastAsia="Times New Roman"/>
          <w:kern w:val="0"/>
          <w:lang w:eastAsia="hr-HR"/>
        </w:rPr>
        <w:t xml:space="preserve">I.        </w:t>
      </w:r>
      <w:r w:rsidRPr="004D3A57">
        <w:rPr>
          <w:rFonts w:eastAsia="Times New Roman"/>
          <w:kern w:val="0"/>
          <w:lang w:eastAsia="hr-HR"/>
        </w:rPr>
        <w:t>25.</w:t>
      </w:r>
      <w:r>
        <w:rPr>
          <w:rFonts w:eastAsia="Times New Roman"/>
          <w:kern w:val="0"/>
          <w:lang w:eastAsia="hr-HR"/>
        </w:rPr>
        <w:t xml:space="preserve">prosinca </w:t>
      </w:r>
      <w:r w:rsidRPr="004D3A57">
        <w:rPr>
          <w:rFonts w:eastAsia="Times New Roman"/>
          <w:kern w:val="0"/>
          <w:lang w:eastAsia="hr-HR"/>
        </w:rPr>
        <w:t>2025.</w:t>
      </w:r>
      <w:r>
        <w:rPr>
          <w:rFonts w:eastAsia="Times New Roman"/>
          <w:kern w:val="0"/>
          <w:lang w:eastAsia="hr-HR"/>
        </w:rPr>
        <w:t xml:space="preserve">, </w:t>
      </w:r>
      <w:r w:rsidRPr="004D3A57">
        <w:rPr>
          <w:rFonts w:eastAsia="Times New Roman"/>
          <w:kern w:val="0"/>
          <w:lang w:eastAsia="hr-HR"/>
        </w:rPr>
        <w:t>u 20.50 sati na adresi u Rijeci, Ratka Petrovića kbr. 28 na prometnici došlo do narušavanja javnoga reda i mira vikom i galamom od strane okrivljenih na način da se prvo okrivljeni odbio pomaknuti s ceste sa svojim osobnim vozilom registarskih oznaka „KPZH732“ (SLO) drugookrivljenome vozaču javnog gradskog prijevoza koji radi karakteristika prometnice nije mogao proći vozilom dalje zbog čega mu se Ognjen Velimir obratio zamolbom da pomakne vozilo, a prvo okrivljeni Marijan Karmel počeo ga je vrijeđati vičući riječima: „Jebat ću ti mrtvu majku, naći ću te, dobit ćeš prijavu sutra!“ na što mu je Ognjen Velimir odgovorio vičući riječima: „budalo glupa, moraš mi se maknuti ja nemam kamo!“ te sjeo natrag u autobus</w:t>
      </w:r>
      <w:r>
        <w:rPr>
          <w:rFonts w:eastAsia="Times New Roman"/>
          <w:kern w:val="0"/>
          <w:lang w:eastAsia="hr-HR"/>
        </w:rPr>
        <w:t>; n</w:t>
      </w:r>
      <w:r w:rsidRPr="004D3A57">
        <w:rPr>
          <w:rFonts w:eastAsia="Times New Roman"/>
          <w:kern w:val="0"/>
          <w:lang w:eastAsia="hr-HR"/>
        </w:rPr>
        <w:t>akon navedenog prvookrivljeni Marjan Karmel pristupio je do prozora autobusa i udario šakom u isti te nastavio s agresivnim ponašanjem do dolaska policije</w:t>
      </w:r>
    </w:p>
    <w:p w:rsidR="004D3A57" w:rsidP="004D3A57" w:rsidRDefault="004D3A57">
      <w:pPr>
        <w:autoSpaceDE w:val="false"/>
        <w:autoSpaceDN w:val="false"/>
        <w:adjustRightInd w:val="false"/>
        <w:jc w:val="both"/>
        <w:rPr>
          <w:rFonts w:eastAsia="Calibri"/>
          <w:kern w:val="0"/>
          <w:lang w:eastAsia="hr-HR"/>
        </w:rPr>
      </w:pPr>
    </w:p>
    <w:p w:rsidR="004D3A57" w:rsidP="004D3A57" w:rsidRDefault="004D3A57">
      <w:pPr>
        <w:jc w:val="both"/>
        <w:rPr>
          <w:rFonts w:eastAsia="Times New Roman"/>
          <w:kern w:val="0"/>
          <w:lang w:eastAsia="hr-HR"/>
        </w:rPr>
      </w:pPr>
      <w:r>
        <w:rPr>
          <w:rFonts w:eastAsia="Times New Roman"/>
          <w:kern w:val="0"/>
          <w:lang w:eastAsia="hr-HR"/>
        </w:rPr>
        <w:lastRenderedPageBreak/>
        <w:t xml:space="preserve">           dakle, na javnom mjestu remetili javni red i mir,</w:t>
      </w:r>
    </w:p>
    <w:p w:rsidR="004D3A57" w:rsidP="004D3A57" w:rsidRDefault="004D3A57">
      <w:pPr>
        <w:autoSpaceDE w:val="false"/>
        <w:autoSpaceDN w:val="false"/>
        <w:adjustRightInd w:val="false"/>
        <w:jc w:val="both"/>
        <w:rPr>
          <w:rFonts w:eastAsia="Calibri"/>
          <w:kern w:val="0"/>
          <w:lang w:eastAsia="hr-HR"/>
        </w:rPr>
      </w:pPr>
    </w:p>
    <w:p w:rsidR="004D3A57" w:rsidP="004D3A57" w:rsidRDefault="004D3A57">
      <w:pPr>
        <w:ind w:firstLine="708"/>
        <w:jc w:val="both"/>
        <w:rPr>
          <w:rFonts w:eastAsia="Times New Roman"/>
          <w:kern w:val="0"/>
          <w:lang w:eastAsia="hr-HR"/>
        </w:rPr>
      </w:pPr>
      <w:r>
        <w:rPr>
          <w:rFonts w:eastAsia="Times New Roman"/>
          <w:kern w:val="0"/>
          <w:lang w:eastAsia="hr-HR"/>
        </w:rPr>
        <w:t xml:space="preserve">čime su počinili prekršaj iz članka 13. </w:t>
      </w:r>
      <w:r>
        <w:rPr>
          <w:rFonts w:eastAsia="Calibri"/>
          <w:kern w:val="0"/>
        </w:rPr>
        <w:t>ZPPJRM -a,</w:t>
      </w:r>
    </w:p>
    <w:p w:rsidR="004D3A57" w:rsidP="004D3A57" w:rsidRDefault="004D3A57">
      <w:pPr>
        <w:jc w:val="both"/>
        <w:rPr>
          <w:rFonts w:eastAsia="Times New Roman"/>
          <w:kern w:val="0"/>
          <w:lang w:eastAsia="hr-HR"/>
        </w:rPr>
      </w:pPr>
    </w:p>
    <w:p w:rsidR="004D3A57" w:rsidP="004D3A57" w:rsidRDefault="004D3A57">
      <w:pPr>
        <w:jc w:val="both"/>
        <w:rPr>
          <w:rFonts w:eastAsia="Calibri"/>
          <w:kern w:val="0"/>
        </w:rPr>
      </w:pPr>
      <w:r>
        <w:rPr>
          <w:rFonts w:eastAsia="Times New Roman"/>
          <w:kern w:val="0"/>
          <w:lang w:eastAsia="hr-HR"/>
        </w:rPr>
        <w:t xml:space="preserve">           pa se na temelju odredbe članka 13. </w:t>
      </w:r>
      <w:r>
        <w:rPr>
          <w:rFonts w:eastAsia="Calibri"/>
          <w:kern w:val="0"/>
        </w:rPr>
        <w:t>ZPPJRM –a prvookrivljeniku,</w:t>
      </w:r>
    </w:p>
    <w:p w:rsidR="004D3A57" w:rsidP="004D3A57" w:rsidRDefault="004D3A57">
      <w:pPr>
        <w:jc w:val="both"/>
        <w:rPr>
          <w:rFonts w:eastAsia="Calibri"/>
          <w:kern w:val="0"/>
        </w:rPr>
      </w:pPr>
    </w:p>
    <w:p w:rsidR="004D3A57" w:rsidP="004D3A57" w:rsidRDefault="004D3A57">
      <w:pPr>
        <w:jc w:val="both"/>
        <w:rPr>
          <w:rFonts w:eastAsia="Calibri"/>
          <w:kern w:val="0"/>
        </w:rPr>
      </w:pPr>
      <w:r>
        <w:rPr>
          <w:rFonts w:eastAsia="Calibri"/>
          <w:kern w:val="0"/>
        </w:rPr>
        <w:t xml:space="preserve">                                                          izriče</w:t>
      </w:r>
    </w:p>
    <w:p w:rsidR="004D3A57" w:rsidP="004D3A57" w:rsidRDefault="004D3A57">
      <w:pPr>
        <w:jc w:val="both"/>
        <w:rPr>
          <w:rFonts w:eastAsia="Calibri"/>
          <w:kern w:val="0"/>
        </w:rPr>
      </w:pPr>
    </w:p>
    <w:p w:rsidR="004D3A57" w:rsidP="004D3A57" w:rsidRDefault="004D3A57">
      <w:pPr>
        <w:jc w:val="both"/>
        <w:rPr>
          <w:rFonts w:eastAsia="Times New Roman"/>
          <w:kern w:val="0"/>
          <w:lang w:eastAsia="hr-HR"/>
        </w:rPr>
      </w:pPr>
      <w:r>
        <w:rPr>
          <w:rFonts w:eastAsia="Times New Roman"/>
          <w:kern w:val="0"/>
          <w:lang w:eastAsia="hr-HR"/>
        </w:rPr>
        <w:t xml:space="preserve">                               novčana kazna u iznosu od 300,00 ( tristo) eura </w:t>
      </w:r>
    </w:p>
    <w:p w:rsidR="004D3A57" w:rsidP="004D3A57" w:rsidRDefault="004D3A57">
      <w:pPr>
        <w:jc w:val="both"/>
        <w:rPr>
          <w:rFonts w:eastAsia="Times New Roman"/>
          <w:kern w:val="0"/>
          <w:lang w:eastAsia="hr-HR"/>
        </w:rPr>
      </w:pPr>
    </w:p>
    <w:p w:rsidR="004D3A57" w:rsidP="004D3A57" w:rsidRDefault="004D3A57">
      <w:pPr>
        <w:jc w:val="both"/>
        <w:rPr>
          <w:rFonts w:eastAsia="Times New Roman"/>
          <w:kern w:val="0"/>
          <w:lang w:eastAsia="hr-HR"/>
        </w:rPr>
      </w:pPr>
      <w:r>
        <w:rPr>
          <w:rFonts w:eastAsia="Times New Roman"/>
          <w:kern w:val="0"/>
          <w:lang w:eastAsia="hr-HR"/>
        </w:rPr>
        <w:t xml:space="preserve">      Na temelju članka 33. stavka 11. PZ-a, prvo okrivljenik je dužan novčanu kaznu platiti u roku od 30 (trideset) dana od dana pravomoćnosti ovog prekršajnog naloga.</w:t>
      </w:r>
    </w:p>
    <w:p w:rsidR="004D3A57" w:rsidP="004D3A57" w:rsidRDefault="004D3A57">
      <w:pPr>
        <w:jc w:val="both"/>
        <w:rPr>
          <w:rFonts w:eastAsia="Times New Roman"/>
          <w:kern w:val="0"/>
          <w:lang w:eastAsia="hr-HR"/>
        </w:rPr>
      </w:pPr>
    </w:p>
    <w:p w:rsidR="004D3A57" w:rsidP="004D3A57" w:rsidRDefault="004D3A57">
      <w:pPr>
        <w:jc w:val="both"/>
        <w:rPr>
          <w:rFonts w:eastAsia="Times New Roman"/>
          <w:kern w:val="0"/>
          <w:lang w:eastAsia="hr-HR"/>
        </w:rPr>
      </w:pPr>
      <w:r>
        <w:rPr>
          <w:rFonts w:eastAsia="Times New Roman"/>
          <w:kern w:val="0"/>
          <w:lang w:eastAsia="hr-HR"/>
        </w:rPr>
        <w:t xml:space="preserve">      Na temelju članka 152.stavka 3. Prekršajnog zakona, ako prvo okrivljenik u roku koji mu je određen za plaćanje novčane kazne uplati 2/3 izrečene novčane kazne, smatrati će se da je izrečena novčana kazna u cijelosti plaćena.</w:t>
      </w:r>
    </w:p>
    <w:p w:rsidR="004D3A57" w:rsidP="004D3A57" w:rsidRDefault="004D3A57">
      <w:pPr>
        <w:jc w:val="both"/>
        <w:rPr>
          <w:rFonts w:eastAsia="Times New Roman"/>
          <w:kern w:val="0"/>
          <w:vertAlign w:val="superscript"/>
          <w:lang w:eastAsia="hr-HR"/>
        </w:rPr>
      </w:pPr>
    </w:p>
    <w:p w:rsidR="004D3A57" w:rsidP="004D3A57" w:rsidRDefault="004D3A57">
      <w:pPr>
        <w:jc w:val="both"/>
        <w:rPr>
          <w:rFonts w:eastAsia="Times New Roman"/>
          <w:kern w:val="0"/>
          <w:lang w:eastAsia="hr-HR"/>
        </w:rPr>
      </w:pPr>
      <w:r>
        <w:rPr>
          <w:rFonts w:eastAsia="Times New Roman"/>
          <w:kern w:val="0"/>
          <w:lang w:eastAsia="hr-HR"/>
        </w:rPr>
        <w:t xml:space="preserve">       Ako prvo okrivljenik izrečenu novčanu kaznu ne uplati u ostavljenom roku, ista će se na temelju članak 34. stavak 1. PZ-a naplatiti prisilno. </w:t>
      </w:r>
    </w:p>
    <w:p w:rsidR="004D3A57" w:rsidP="004D3A57" w:rsidRDefault="004D3A57">
      <w:pPr>
        <w:jc w:val="both"/>
        <w:rPr>
          <w:rFonts w:eastAsia="Times New Roman"/>
          <w:kern w:val="0"/>
          <w:lang w:eastAsia="hr-HR"/>
        </w:rPr>
      </w:pPr>
    </w:p>
    <w:p w:rsidR="004D3A57" w:rsidP="004D3A57" w:rsidRDefault="004D3A57">
      <w:pPr>
        <w:spacing w:after="160" w:line="252" w:lineRule="auto"/>
        <w:jc w:val="both"/>
        <w:rPr>
          <w:rFonts w:eastAsia="Times New Roman"/>
          <w:kern w:val="0"/>
          <w:lang w:eastAsia="hr-HR"/>
        </w:rPr>
      </w:pPr>
      <w:r>
        <w:rPr>
          <w:rFonts w:eastAsia="Times New Roman"/>
          <w:kern w:val="0"/>
          <w:lang w:eastAsia="hr-HR"/>
        </w:rPr>
        <w:t xml:space="preserve">     Na temelju članak 138 stavka i članka 139. PZ-a prvo okrivljenik je dužan nadoknaditi troškove prekršajnog postupka u iznosu od 20,00 (dvadeset) eura u roku od 15 ( petnaest) dana po pravomoćnosti ovog prekršajnog naloga</w:t>
      </w:r>
    </w:p>
    <w:p w:rsidR="004D3A57" w:rsidP="004D3A57" w:rsidRDefault="004D3A57">
      <w:pPr>
        <w:jc w:val="both"/>
        <w:rPr>
          <w:rFonts w:eastAsia="Calibri"/>
          <w:kern w:val="0"/>
        </w:rPr>
      </w:pPr>
      <w:r>
        <w:rPr>
          <w:rFonts w:eastAsia="Times New Roman"/>
          <w:kern w:val="0"/>
          <w:lang w:eastAsia="hr-HR"/>
        </w:rPr>
        <w:t xml:space="preserve">         Na temelju odredbe članka 13. </w:t>
      </w:r>
      <w:r>
        <w:rPr>
          <w:rFonts w:eastAsia="Calibri"/>
          <w:kern w:val="0"/>
        </w:rPr>
        <w:t>ZPPJRM –a</w:t>
      </w:r>
      <w:r>
        <w:rPr>
          <w:rFonts w:eastAsia="Times New Roman"/>
          <w:kern w:val="0"/>
          <w:lang w:eastAsia="hr-HR"/>
        </w:rPr>
        <w:t xml:space="preserve"> </w:t>
      </w:r>
      <w:r>
        <w:rPr>
          <w:rFonts w:eastAsia="Calibri"/>
          <w:kern w:val="0"/>
        </w:rPr>
        <w:t>drugo okrivljeniku,</w:t>
      </w:r>
    </w:p>
    <w:p w:rsidR="004D3A57" w:rsidP="004D3A57" w:rsidRDefault="004D3A57">
      <w:pPr>
        <w:jc w:val="both"/>
        <w:rPr>
          <w:rFonts w:eastAsia="Times New Roman"/>
          <w:kern w:val="0"/>
          <w:lang w:eastAsia="hr-HR"/>
        </w:rPr>
      </w:pPr>
    </w:p>
    <w:p w:rsidR="004D3A57" w:rsidP="004D3A57" w:rsidRDefault="004D3A57">
      <w:pPr>
        <w:jc w:val="both"/>
        <w:rPr>
          <w:rFonts w:eastAsia="Calibri"/>
          <w:kern w:val="0"/>
        </w:rPr>
      </w:pPr>
      <w:r>
        <w:rPr>
          <w:rFonts w:eastAsia="Calibri"/>
          <w:kern w:val="0"/>
        </w:rPr>
        <w:t xml:space="preserve">                                                          izriče</w:t>
      </w:r>
    </w:p>
    <w:p w:rsidR="004D3A57" w:rsidP="004D3A57" w:rsidRDefault="004D3A57">
      <w:pPr>
        <w:jc w:val="both"/>
        <w:rPr>
          <w:rFonts w:eastAsia="Calibri"/>
          <w:kern w:val="0"/>
        </w:rPr>
      </w:pPr>
    </w:p>
    <w:p w:rsidR="004D3A57" w:rsidP="004D3A57" w:rsidRDefault="004D3A57">
      <w:pPr>
        <w:jc w:val="both"/>
        <w:rPr>
          <w:rFonts w:eastAsia="Times New Roman"/>
          <w:kern w:val="0"/>
          <w:lang w:eastAsia="hr-HR"/>
        </w:rPr>
      </w:pPr>
      <w:r>
        <w:rPr>
          <w:rFonts w:eastAsia="Times New Roman"/>
          <w:kern w:val="0"/>
          <w:lang w:eastAsia="hr-HR"/>
        </w:rPr>
        <w:t xml:space="preserve">                               novčana kazna u iznosu od 300,00 ( tristo) eura </w:t>
      </w:r>
    </w:p>
    <w:p w:rsidR="004D3A57" w:rsidP="004D3A57" w:rsidRDefault="004D3A57">
      <w:pPr>
        <w:jc w:val="both"/>
        <w:rPr>
          <w:rFonts w:eastAsia="Times New Roman"/>
          <w:kern w:val="0"/>
          <w:lang w:eastAsia="hr-HR"/>
        </w:rPr>
      </w:pPr>
    </w:p>
    <w:p w:rsidR="004D3A57" w:rsidP="004D3A57" w:rsidRDefault="004D3A57">
      <w:pPr>
        <w:jc w:val="both"/>
        <w:rPr>
          <w:rFonts w:eastAsia="Times New Roman"/>
          <w:kern w:val="0"/>
          <w:lang w:eastAsia="hr-HR"/>
        </w:rPr>
      </w:pPr>
      <w:r>
        <w:rPr>
          <w:rFonts w:eastAsia="Times New Roman"/>
          <w:kern w:val="0"/>
          <w:lang w:eastAsia="hr-HR"/>
        </w:rPr>
        <w:t xml:space="preserve">       Na temelju članka 33. stavka 11. PZ-a, drugo okrivljenik je dužan novčanu kaznu platiti u roku od 30 (trideset) dana od dana pravomoćnosti ovog prekršajnog naloga.</w:t>
      </w:r>
    </w:p>
    <w:p w:rsidR="004D3A57" w:rsidP="004D3A57" w:rsidRDefault="004D3A57">
      <w:pPr>
        <w:jc w:val="both"/>
        <w:rPr>
          <w:rFonts w:eastAsia="Times New Roman"/>
          <w:kern w:val="0"/>
          <w:lang w:eastAsia="hr-HR"/>
        </w:rPr>
      </w:pPr>
    </w:p>
    <w:p w:rsidR="004D3A57" w:rsidP="004D3A57" w:rsidRDefault="004D3A57">
      <w:pPr>
        <w:jc w:val="both"/>
        <w:rPr>
          <w:rFonts w:eastAsia="Times New Roman"/>
          <w:kern w:val="0"/>
          <w:lang w:eastAsia="hr-HR"/>
        </w:rPr>
      </w:pPr>
      <w:r>
        <w:rPr>
          <w:rFonts w:eastAsia="Times New Roman"/>
          <w:kern w:val="0"/>
          <w:lang w:eastAsia="hr-HR"/>
        </w:rPr>
        <w:t xml:space="preserve">       Na temelju članka 152.stavka 3. Prekršajnog zakona, ako drugo okrivljenik u roku koji mu je određen za plaćanje novčane kazne uplati 2/3 izrečene novčane kazne, smatrati će se da je izrečena novčana kazna u cijelosti plaćena.</w:t>
      </w:r>
    </w:p>
    <w:p w:rsidR="004D3A57" w:rsidP="004D3A57" w:rsidRDefault="004D3A57">
      <w:pPr>
        <w:jc w:val="both"/>
        <w:rPr>
          <w:rFonts w:eastAsia="Times New Roman"/>
          <w:kern w:val="0"/>
          <w:vertAlign w:val="superscript"/>
          <w:lang w:eastAsia="hr-HR"/>
        </w:rPr>
      </w:pPr>
    </w:p>
    <w:p w:rsidR="004D3A57" w:rsidP="004D3A57" w:rsidRDefault="004D3A57">
      <w:pPr>
        <w:jc w:val="both"/>
        <w:rPr>
          <w:rFonts w:eastAsia="Times New Roman"/>
          <w:kern w:val="0"/>
          <w:lang w:eastAsia="hr-HR"/>
        </w:rPr>
      </w:pPr>
      <w:r>
        <w:rPr>
          <w:rFonts w:eastAsia="Times New Roman"/>
          <w:kern w:val="0"/>
          <w:lang w:eastAsia="hr-HR"/>
        </w:rPr>
        <w:t xml:space="preserve">       Ako drugo okrivljenik izrečenu novčanu kaznu ne uplati u ostavljenom roku, ista će se na temelju članak 34. stavak 1. PZ-a naplatiti prisilno. </w:t>
      </w:r>
    </w:p>
    <w:p w:rsidR="004D3A57" w:rsidP="004D3A57" w:rsidRDefault="004D3A57">
      <w:pPr>
        <w:jc w:val="both"/>
        <w:rPr>
          <w:rFonts w:eastAsia="Times New Roman"/>
          <w:kern w:val="0"/>
          <w:lang w:eastAsia="hr-HR"/>
        </w:rPr>
      </w:pPr>
    </w:p>
    <w:p w:rsidR="004D3A57" w:rsidP="004D3A57" w:rsidRDefault="004D3A57">
      <w:pPr>
        <w:spacing w:after="160" w:line="252" w:lineRule="auto"/>
        <w:jc w:val="both"/>
        <w:rPr>
          <w:rFonts w:eastAsia="Times New Roman"/>
          <w:kern w:val="0"/>
          <w:lang w:eastAsia="hr-HR"/>
        </w:rPr>
      </w:pPr>
      <w:r>
        <w:rPr>
          <w:rFonts w:eastAsia="Times New Roman"/>
          <w:kern w:val="0"/>
          <w:lang w:eastAsia="hr-HR"/>
        </w:rPr>
        <w:t xml:space="preserve">      Na temelju članak 138 stavka i članka 139. PZ-a drugo okrivljenik je dužan nadoknaditi troškove prekršajnog postupka u iznosu od 20,00 (dvadeset) eura u roku od 15 ( petnaest) dana po pravomoćnosti ovog prekršajnog naloga</w:t>
      </w:r>
    </w:p>
    <w:p w:rsidR="004D3A57" w:rsidP="004D3A57" w:rsidRDefault="004D3A57">
      <w:pPr>
        <w:jc w:val="center"/>
        <w:rPr>
          <w:rFonts w:eastAsia="Times New Roman"/>
          <w:kern w:val="0"/>
          <w:lang w:eastAsia="hr-HR"/>
        </w:rPr>
      </w:pPr>
      <w:r>
        <w:rPr>
          <w:rFonts w:eastAsia="Times New Roman"/>
          <w:kern w:val="0"/>
          <w:lang w:eastAsia="hr-HR"/>
        </w:rPr>
        <w:t>Obrazloženje</w:t>
      </w:r>
    </w:p>
    <w:p w:rsidR="004D3A57" w:rsidP="004D3A57" w:rsidRDefault="004D3A57">
      <w:pPr>
        <w:jc w:val="center"/>
        <w:rPr>
          <w:rFonts w:eastAsia="Times New Roman"/>
          <w:kern w:val="0"/>
          <w:lang w:eastAsia="hr-HR"/>
        </w:rPr>
      </w:pPr>
    </w:p>
    <w:p w:rsidR="004D3A57" w:rsidP="004D3A57" w:rsidRDefault="004D3A57">
      <w:pPr>
        <w:jc w:val="both"/>
        <w:rPr>
          <w:rFonts w:eastAsia="Times New Roman"/>
          <w:kern w:val="0"/>
          <w:lang w:eastAsia="hr-HR"/>
        </w:rPr>
      </w:pPr>
      <w:r>
        <w:rPr>
          <w:rFonts w:eastAsia="Times New Roman"/>
          <w:kern w:val="0"/>
          <w:lang w:eastAsia="hr-HR"/>
        </w:rPr>
        <w:t>1.Ovlašteni tužitelj podnio je optužni prijedlog protiv okrivljenika zbog prekršaja činjenično i pravno opisanog u izreci prekršajnog naloga.</w:t>
      </w:r>
    </w:p>
    <w:p w:rsidR="004D3A57" w:rsidP="004D3A57" w:rsidRDefault="004D3A57">
      <w:pPr>
        <w:jc w:val="both"/>
        <w:rPr>
          <w:rFonts w:eastAsia="Times New Roman"/>
          <w:kern w:val="0"/>
          <w:lang w:eastAsia="hr-HR"/>
        </w:rPr>
      </w:pPr>
    </w:p>
    <w:p w:rsidR="004D3A57" w:rsidP="004D3A57" w:rsidRDefault="004D3A57">
      <w:pPr>
        <w:jc w:val="both"/>
        <w:rPr>
          <w:rFonts w:eastAsia="Times New Roman"/>
          <w:kern w:val="0"/>
          <w:lang w:eastAsia="hr-HR"/>
        </w:rPr>
      </w:pPr>
      <w:r>
        <w:rPr>
          <w:rFonts w:eastAsia="Times New Roman"/>
          <w:kern w:val="0"/>
          <w:lang w:eastAsia="hr-HR"/>
        </w:rPr>
        <w:lastRenderedPageBreak/>
        <w:t xml:space="preserve">2.Ispitujući optužni prijedlog utvrđeno je da je isti utemeljen na vjerodostojnoj dokumentaciji, te iskazu svjedoka koji ima neposredna saznanja. </w:t>
      </w:r>
    </w:p>
    <w:p w:rsidR="004D3A57" w:rsidP="004D3A57" w:rsidRDefault="004D3A57">
      <w:pPr>
        <w:rPr>
          <w:rFonts w:eastAsia="Times New Roman"/>
          <w:kern w:val="0"/>
          <w:lang w:eastAsia="hr-HR"/>
        </w:rPr>
      </w:pPr>
    </w:p>
    <w:p w:rsidRPr="004D3A57" w:rsidR="004D3A57" w:rsidP="004D3A57" w:rsidRDefault="004D3A57">
      <w:pPr>
        <w:jc w:val="both"/>
        <w:rPr>
          <w:rFonts w:eastAsia="Times New Roman"/>
          <w:kern w:val="0"/>
          <w:lang w:eastAsia="hr-HR"/>
        </w:rPr>
      </w:pPr>
      <w:r>
        <w:rPr>
          <w:rFonts w:eastAsia="Times New Roman"/>
          <w:kern w:val="0"/>
          <w:lang w:eastAsia="hr-HR"/>
        </w:rPr>
        <w:t>3.Izdavanje prekršajnog naloga opravdavaju dokazi i to:  z</w:t>
      </w:r>
      <w:r w:rsidRPr="004D3A57">
        <w:rPr>
          <w:rFonts w:eastAsia="Times New Roman"/>
          <w:kern w:val="0"/>
          <w:lang w:eastAsia="hr-HR"/>
        </w:rPr>
        <w:t>apisnik o ispitivanju osumnjičenika za osobu Marijan Karmel</w:t>
      </w:r>
      <w:r>
        <w:rPr>
          <w:rFonts w:eastAsia="Times New Roman"/>
          <w:kern w:val="0"/>
          <w:lang w:eastAsia="hr-HR"/>
        </w:rPr>
        <w:t>, n</w:t>
      </w:r>
      <w:r w:rsidRPr="004D3A57">
        <w:rPr>
          <w:rFonts w:eastAsia="Times New Roman"/>
          <w:kern w:val="0"/>
          <w:lang w:eastAsia="hr-HR"/>
        </w:rPr>
        <w:t>aredba o određivanju mjere opreza za osobu Marijan Karmel</w:t>
      </w:r>
      <w:r>
        <w:rPr>
          <w:rFonts w:eastAsia="Times New Roman"/>
          <w:kern w:val="0"/>
          <w:lang w:eastAsia="hr-HR"/>
        </w:rPr>
        <w:t>, z</w:t>
      </w:r>
      <w:r w:rsidRPr="004D3A57">
        <w:rPr>
          <w:rFonts w:eastAsia="Times New Roman"/>
          <w:kern w:val="0"/>
          <w:lang w:eastAsia="hr-HR"/>
        </w:rPr>
        <w:t>apisnik o ispitivanju prisutnosti alkohola za osobu Marijan Karmel</w:t>
      </w:r>
      <w:r>
        <w:rPr>
          <w:rFonts w:eastAsia="Times New Roman"/>
          <w:kern w:val="0"/>
          <w:lang w:eastAsia="hr-HR"/>
        </w:rPr>
        <w:t>, z</w:t>
      </w:r>
      <w:r w:rsidRPr="004D3A57">
        <w:rPr>
          <w:rFonts w:eastAsia="Times New Roman"/>
          <w:kern w:val="0"/>
          <w:lang w:eastAsia="hr-HR"/>
        </w:rPr>
        <w:t>apisnik o ispitivanju osumnjičenika za osobu Ognjen Velimir</w:t>
      </w:r>
      <w:r>
        <w:rPr>
          <w:rFonts w:eastAsia="Times New Roman"/>
          <w:kern w:val="0"/>
          <w:lang w:eastAsia="hr-HR"/>
        </w:rPr>
        <w:t>, n</w:t>
      </w:r>
      <w:r w:rsidRPr="004D3A57">
        <w:rPr>
          <w:rFonts w:eastAsia="Times New Roman"/>
          <w:kern w:val="0"/>
          <w:lang w:eastAsia="hr-HR"/>
        </w:rPr>
        <w:t>aredba o određivanju mjere opreza za osobu Ognjen Velimir</w:t>
      </w:r>
      <w:r>
        <w:rPr>
          <w:rFonts w:eastAsia="Times New Roman"/>
          <w:kern w:val="0"/>
          <w:lang w:eastAsia="hr-HR"/>
        </w:rPr>
        <w:t>, z</w:t>
      </w:r>
      <w:r w:rsidRPr="004D3A57">
        <w:rPr>
          <w:rFonts w:eastAsia="Times New Roman"/>
          <w:kern w:val="0"/>
          <w:lang w:eastAsia="hr-HR"/>
        </w:rPr>
        <w:t>apisnik o ispitivanju prisutnosti alkohola za osobu Ognjen Velimir</w:t>
      </w:r>
      <w:r>
        <w:rPr>
          <w:rFonts w:eastAsia="Times New Roman"/>
          <w:kern w:val="0"/>
          <w:lang w:eastAsia="hr-HR"/>
        </w:rPr>
        <w:t>, i z</w:t>
      </w:r>
      <w:r w:rsidRPr="004D3A57">
        <w:rPr>
          <w:rFonts w:eastAsia="Times New Roman"/>
          <w:kern w:val="0"/>
          <w:lang w:eastAsia="hr-HR"/>
        </w:rPr>
        <w:t>apisnik o ispitivanju svjedoka za osobu Nataša Majstorović</w:t>
      </w:r>
      <w:r>
        <w:rPr>
          <w:rFonts w:eastAsia="Times New Roman"/>
          <w:kern w:val="0"/>
          <w:lang w:eastAsia="hr-HR"/>
        </w:rPr>
        <w:t xml:space="preserve">. </w:t>
      </w:r>
    </w:p>
    <w:p w:rsidR="004D3A57" w:rsidP="004D3A57" w:rsidRDefault="004D3A57">
      <w:pPr>
        <w:jc w:val="both"/>
        <w:rPr>
          <w:rFonts w:eastAsia="Times New Roman"/>
          <w:kern w:val="0"/>
          <w:lang w:eastAsia="hr-HR"/>
        </w:rPr>
      </w:pPr>
    </w:p>
    <w:p w:rsidR="004D3A57" w:rsidP="004D3A57" w:rsidRDefault="004D3A57">
      <w:pPr>
        <w:autoSpaceDE w:val="false"/>
        <w:autoSpaceDN w:val="false"/>
        <w:adjustRightInd w:val="false"/>
        <w:jc w:val="both"/>
        <w:rPr>
          <w:rFonts w:eastAsia="Times New Roman"/>
          <w:kern w:val="0"/>
          <w:lang w:eastAsia="hr-HR"/>
        </w:rPr>
      </w:pPr>
      <w:r>
        <w:rPr>
          <w:rFonts w:eastAsia="Times New Roman"/>
          <w:kern w:val="0"/>
          <w:lang w:eastAsia="hr-HR"/>
        </w:rPr>
        <w:t>3.1. Izvršen je i uvid u prekršajnu evidenciju Ministarstva pravosuđa, uprave i digitalne transformacije za prvo okrivljenika iz koje proizlazi da je isti ranije prekršajno osuđivan, no ne za ZPPJRM-a.</w:t>
      </w:r>
    </w:p>
    <w:p w:rsidR="004D3A57" w:rsidP="004D3A57" w:rsidRDefault="004D3A57">
      <w:pPr>
        <w:autoSpaceDE w:val="false"/>
        <w:autoSpaceDN w:val="false"/>
        <w:adjustRightInd w:val="false"/>
        <w:jc w:val="both"/>
        <w:rPr>
          <w:rFonts w:eastAsia="Times New Roman"/>
          <w:kern w:val="0"/>
          <w:lang w:eastAsia="hr-HR"/>
        </w:rPr>
      </w:pPr>
    </w:p>
    <w:p w:rsidR="004D3A57" w:rsidP="004D3A57" w:rsidRDefault="004D3A57">
      <w:pPr>
        <w:autoSpaceDE w:val="false"/>
        <w:autoSpaceDN w:val="false"/>
        <w:adjustRightInd w:val="false"/>
        <w:jc w:val="both"/>
        <w:rPr>
          <w:rFonts w:eastAsia="Times New Roman"/>
          <w:kern w:val="0"/>
          <w:lang w:eastAsia="hr-HR"/>
        </w:rPr>
      </w:pPr>
      <w:r>
        <w:rPr>
          <w:rFonts w:eastAsia="Times New Roman"/>
          <w:kern w:val="0"/>
          <w:lang w:eastAsia="hr-HR"/>
        </w:rPr>
        <w:t>3.2. Izvršen je i uvid u prekršajnu evidenciju Ministarstva pravosuđa, uprave i digitalne transformacije za drugo okrivljenika iz koje proizlazi da je isti ranije prekršajno osuđivan, no ne za ZPPJRM-a.</w:t>
      </w:r>
    </w:p>
    <w:p w:rsidR="004D3A57" w:rsidP="004D3A57" w:rsidRDefault="004D3A57">
      <w:pPr>
        <w:autoSpaceDE w:val="false"/>
        <w:autoSpaceDN w:val="false"/>
        <w:adjustRightInd w:val="false"/>
        <w:jc w:val="both"/>
        <w:rPr>
          <w:rFonts w:eastAsia="Times New Roman"/>
          <w:kern w:val="0"/>
          <w:lang w:eastAsia="hr-HR"/>
        </w:rPr>
      </w:pPr>
    </w:p>
    <w:p w:rsidR="004D3A57" w:rsidP="004D3A57" w:rsidRDefault="004D3A57">
      <w:pPr>
        <w:jc w:val="both"/>
        <w:rPr>
          <w:rFonts w:eastAsia="Times New Roman"/>
          <w:kern w:val="0"/>
          <w:lang w:eastAsia="hr-HR"/>
        </w:rPr>
      </w:pPr>
      <w:r>
        <w:rPr>
          <w:rFonts w:eastAsia="Times New Roman"/>
          <w:kern w:val="0"/>
          <w:lang w:eastAsia="hr-HR"/>
        </w:rPr>
        <w:t>4. Sud je utvrdio da su u radnji okrivljenika ostvarena sva obilježja prekršaja za koji se terete kao i da su ispunjeni svi uvjeti iz članka 230. PZ za izdavanje prekršajnog naloga bez ispitivanja okrivljenika i provođenja glavne rasprave pa su okrivljenici proglašeni krivim i kažnjeni kao u izreci prekršajnog naloga.</w:t>
      </w:r>
    </w:p>
    <w:p w:rsidR="004D3A57" w:rsidP="004D3A57" w:rsidRDefault="004D3A57">
      <w:pPr>
        <w:jc w:val="both"/>
        <w:rPr>
          <w:rFonts w:eastAsia="Calibri"/>
          <w:kern w:val="0"/>
        </w:rPr>
      </w:pPr>
    </w:p>
    <w:p w:rsidR="004D3A57" w:rsidP="004D3A57" w:rsidRDefault="004D3A57">
      <w:pPr>
        <w:shd w:val="clear" w:color="auto" w:fill="FFFFFF"/>
        <w:jc w:val="both"/>
        <w:rPr>
          <w:rFonts w:eastAsia="Times New Roman"/>
          <w:kern w:val="0"/>
          <w:lang w:eastAsia="hr-HR"/>
        </w:rPr>
      </w:pPr>
      <w:r>
        <w:rPr>
          <w:rFonts w:eastAsia="Times New Roman"/>
          <w:kern w:val="0"/>
          <w:lang w:eastAsia="hr-HR"/>
        </w:rPr>
        <w:t>5. Odluka o troškovima donesena je primjereno dužini i složenosti trajanja prekršajnog postupka.</w:t>
      </w:r>
    </w:p>
    <w:p w:rsidR="004D3A57" w:rsidP="004D3A57" w:rsidRDefault="004D3A57">
      <w:pPr>
        <w:jc w:val="both"/>
        <w:rPr>
          <w:rFonts w:eastAsia="Calibri"/>
          <w:kern w:val="0"/>
        </w:rPr>
      </w:pPr>
    </w:p>
    <w:p w:rsidR="004D3A57" w:rsidP="004D3A57" w:rsidRDefault="004D3A57">
      <w:pPr>
        <w:jc w:val="both"/>
        <w:rPr>
          <w:rFonts w:eastAsia="Times New Roman"/>
          <w:kern w:val="0"/>
          <w:lang w:eastAsia="hr-HR"/>
        </w:rPr>
      </w:pPr>
      <w:r>
        <w:rPr>
          <w:rFonts w:eastAsia="Calibri"/>
          <w:kern w:val="0"/>
        </w:rPr>
        <w:t>6.  Slijedom navedenog valjalo je odlučiti kao u izreci.</w:t>
      </w:r>
    </w:p>
    <w:p w:rsidR="004D3A57" w:rsidP="004D3A57" w:rsidRDefault="004D3A57">
      <w:pPr>
        <w:rPr>
          <w:rFonts w:eastAsia="Times New Roman"/>
          <w:kern w:val="0"/>
          <w:lang w:eastAsia="hr-HR"/>
        </w:rPr>
      </w:pPr>
    </w:p>
    <w:p w:rsidR="004D3A57" w:rsidP="004D3A57" w:rsidRDefault="004D3A57">
      <w:pPr>
        <w:jc w:val="center"/>
        <w:rPr>
          <w:rFonts w:eastAsia="Times New Roman"/>
          <w:kern w:val="0"/>
          <w:lang w:eastAsia="hr-HR"/>
        </w:rPr>
      </w:pPr>
      <w:r>
        <w:rPr>
          <w:rFonts w:eastAsia="Times New Roman"/>
          <w:kern w:val="0"/>
          <w:lang w:eastAsia="hr-HR"/>
        </w:rPr>
        <w:t>Rijeka, 23.ožujka 2026.</w:t>
      </w:r>
    </w:p>
    <w:p w:rsidR="004D3A57" w:rsidP="004D3A57" w:rsidRDefault="004D3A57">
      <w:pPr>
        <w:jc w:val="both"/>
        <w:rPr>
          <w:rFonts w:eastAsia="Times New Roman"/>
          <w:kern w:val="0"/>
          <w:lang w:eastAsia="hr-HR"/>
        </w:rPr>
      </w:pPr>
    </w:p>
    <w:p w:rsidR="004D3A57" w:rsidP="004D3A57" w:rsidRDefault="004D3A57">
      <w:pPr>
        <w:jc w:val="both"/>
        <w:rPr>
          <w:rFonts w:eastAsia="Times New Roman"/>
          <w:kern w:val="0"/>
          <w:lang w:eastAsia="hr-HR"/>
        </w:rPr>
      </w:pPr>
    </w:p>
    <w:p w:rsidR="004D3A57" w:rsidP="004D3A57" w:rsidRDefault="004D3A57">
      <w:pPr>
        <w:jc w:val="both"/>
        <w:rPr>
          <w:rFonts w:eastAsia="Times New Roman"/>
          <w:kern w:val="0"/>
          <w:lang w:eastAsia="hr-HR"/>
        </w:rPr>
      </w:pPr>
      <w:r>
        <w:rPr>
          <w:rFonts w:eastAsia="Times New Roman"/>
          <w:kern w:val="0"/>
          <w:lang w:eastAsia="hr-HR"/>
        </w:rPr>
        <w:t>Sudski savjetnik</w:t>
      </w:r>
      <w:r>
        <w:rPr>
          <w:rFonts w:eastAsia="Times New Roman"/>
          <w:kern w:val="0"/>
          <w:lang w:eastAsia="hr-HR"/>
        </w:rPr>
        <w:tab/>
      </w:r>
      <w:r>
        <w:rPr>
          <w:rFonts w:eastAsia="Times New Roman"/>
          <w:kern w:val="0"/>
          <w:lang w:eastAsia="hr-HR"/>
        </w:rPr>
        <w:tab/>
      </w:r>
      <w:r>
        <w:rPr>
          <w:rFonts w:eastAsia="Times New Roman"/>
          <w:kern w:val="0"/>
          <w:lang w:eastAsia="hr-HR"/>
        </w:rPr>
        <w:tab/>
      </w:r>
      <w:r>
        <w:rPr>
          <w:rFonts w:eastAsia="Times New Roman"/>
          <w:kern w:val="0"/>
          <w:lang w:eastAsia="hr-HR"/>
        </w:rPr>
        <w:tab/>
        <w:t xml:space="preserve">                                     Sudac</w:t>
      </w:r>
    </w:p>
    <w:p w:rsidR="004D3A57" w:rsidP="004D3A57" w:rsidRDefault="004D3A57">
      <w:pPr>
        <w:jc w:val="both"/>
        <w:rPr>
          <w:rFonts w:eastAsia="Times New Roman"/>
          <w:kern w:val="0"/>
          <w:lang w:eastAsia="hr-HR"/>
        </w:rPr>
      </w:pPr>
    </w:p>
    <w:p w:rsidR="004D3A57" w:rsidP="004D3A57" w:rsidRDefault="004D3A57">
      <w:pPr>
        <w:jc w:val="both"/>
        <w:rPr>
          <w:rFonts w:eastAsia="Times New Roman"/>
          <w:kern w:val="0"/>
          <w:lang w:eastAsia="hr-HR"/>
        </w:rPr>
      </w:pPr>
      <w:r>
        <w:rPr>
          <w:rFonts w:eastAsia="Times New Roman"/>
          <w:kern w:val="0"/>
          <w:lang w:eastAsia="hr-HR"/>
        </w:rPr>
        <w:t>Karolina Dragojević</w:t>
      </w:r>
      <w:r w:rsidR="004B27BA">
        <w:rPr>
          <w:rFonts w:eastAsia="Times New Roman"/>
          <w:kern w:val="0"/>
          <w:lang w:eastAsia="hr-HR"/>
        </w:rPr>
        <w:t>, v.r.</w:t>
      </w:r>
      <w:r w:rsidR="004B27BA">
        <w:rPr>
          <w:rFonts w:eastAsia="Times New Roman"/>
          <w:kern w:val="0"/>
          <w:lang w:eastAsia="hr-HR"/>
        </w:rPr>
        <w:tab/>
      </w:r>
      <w:r w:rsidR="004B27BA">
        <w:rPr>
          <w:rFonts w:eastAsia="Times New Roman"/>
          <w:kern w:val="0"/>
          <w:lang w:eastAsia="hr-HR"/>
        </w:rPr>
        <w:tab/>
      </w:r>
      <w:r w:rsidR="004B27BA">
        <w:rPr>
          <w:rFonts w:eastAsia="Times New Roman"/>
          <w:kern w:val="0"/>
          <w:lang w:eastAsia="hr-HR"/>
        </w:rPr>
        <w:tab/>
      </w:r>
      <w:r w:rsidR="004B27BA">
        <w:rPr>
          <w:rFonts w:eastAsia="Times New Roman"/>
          <w:kern w:val="0"/>
          <w:lang w:eastAsia="hr-HR"/>
        </w:rPr>
        <w:tab/>
      </w:r>
      <w:r w:rsidR="004B27BA">
        <w:rPr>
          <w:rFonts w:eastAsia="Times New Roman"/>
          <w:kern w:val="0"/>
          <w:lang w:eastAsia="hr-HR"/>
        </w:rPr>
        <w:tab/>
        <w:t xml:space="preserve">               </w:t>
      </w:r>
      <w:r>
        <w:rPr>
          <w:rFonts w:eastAsia="Times New Roman"/>
          <w:kern w:val="0"/>
          <w:lang w:eastAsia="hr-HR"/>
        </w:rPr>
        <w:t>Vlado Pleše</w:t>
      </w:r>
      <w:r w:rsidR="004B27BA">
        <w:rPr>
          <w:rFonts w:eastAsia="Times New Roman"/>
          <w:kern w:val="0"/>
          <w:lang w:eastAsia="hr-HR"/>
        </w:rPr>
        <w:t>, v.r.</w:t>
      </w:r>
    </w:p>
    <w:p w:rsidR="004D3A57" w:rsidP="004D3A57" w:rsidRDefault="004D3A57">
      <w:pPr>
        <w:jc w:val="both"/>
        <w:rPr>
          <w:rFonts w:eastAsia="Times New Roman"/>
          <w:kern w:val="0"/>
          <w:lang w:eastAsia="hr-HR"/>
        </w:rPr>
      </w:pPr>
    </w:p>
    <w:p w:rsidR="004D3A57" w:rsidP="004D3A57" w:rsidRDefault="004D3A57">
      <w:pPr>
        <w:jc w:val="both"/>
        <w:rPr>
          <w:rFonts w:eastAsia="Times New Roman"/>
          <w:kern w:val="0"/>
          <w:lang w:eastAsia="hr-HR"/>
        </w:rPr>
      </w:pPr>
    </w:p>
    <w:p w:rsidR="004D3A57" w:rsidP="004D3A57" w:rsidRDefault="004D3A57">
      <w:pPr>
        <w:jc w:val="both"/>
        <w:rPr>
          <w:rFonts w:eastAsia="Times New Roman"/>
          <w:kern w:val="0"/>
          <w:lang w:eastAsia="hr-HR"/>
        </w:rPr>
      </w:pPr>
    </w:p>
    <w:p w:rsidR="004D3A57" w:rsidP="004D3A57" w:rsidRDefault="004D3A57">
      <w:pPr>
        <w:jc w:val="both"/>
        <w:rPr>
          <w:rFonts w:eastAsia="Times New Roman"/>
          <w:kern w:val="0"/>
          <w:lang w:eastAsia="hr-HR"/>
        </w:rPr>
      </w:pPr>
      <w:r>
        <w:rPr>
          <w:rFonts w:eastAsia="Times New Roman"/>
          <w:kern w:val="0"/>
          <w:lang w:eastAsia="hr-HR"/>
        </w:rPr>
        <w:t>UPUTA O PRAVU NA PRIGOVOR</w:t>
      </w:r>
    </w:p>
    <w:p w:rsidR="004D3A57" w:rsidP="004D3A57" w:rsidRDefault="004D3A57">
      <w:pPr>
        <w:jc w:val="both"/>
        <w:rPr>
          <w:rFonts w:eastAsia="Times New Roman"/>
          <w:kern w:val="0"/>
          <w:lang w:eastAsia="hr-HR"/>
        </w:rPr>
      </w:pPr>
    </w:p>
    <w:p w:rsidR="004D3A57" w:rsidP="004D3A57" w:rsidRDefault="004D3A57">
      <w:pPr>
        <w:ind w:firstLine="708"/>
        <w:jc w:val="both"/>
        <w:rPr>
          <w:rFonts w:eastAsia="Times New Roman"/>
          <w:kern w:val="0"/>
          <w:lang w:eastAsia="hr-HR"/>
        </w:rPr>
      </w:pPr>
      <w:r>
        <w:rPr>
          <w:rFonts w:eastAsia="Times New Roman"/>
          <w:kern w:val="0"/>
          <w:lang w:eastAsia="hr-HR"/>
        </w:rPr>
        <w:t>Protiv prekršajnog naloga okrivljenik i druge osobe iz članka 192. stavak 2. PZ mogu podnijeti prigovor. Prigovor se podnosi ovome sudu u roku 8 (osam) dana od dana dostave prekršajnog naloga u dovoljnom broju primjeraka za sud te za protivnu stranku.</w:t>
      </w:r>
    </w:p>
    <w:p w:rsidR="004D3A57" w:rsidP="004D3A57" w:rsidRDefault="004D3A57">
      <w:pPr>
        <w:ind w:firstLine="708"/>
        <w:jc w:val="both"/>
        <w:rPr>
          <w:rFonts w:eastAsia="Times New Roman"/>
          <w:kern w:val="0"/>
          <w:lang w:eastAsia="hr-HR"/>
        </w:rPr>
      </w:pPr>
    </w:p>
    <w:p w:rsidR="004D3A57" w:rsidP="004D3A57" w:rsidRDefault="004D3A57">
      <w:pPr>
        <w:ind w:firstLine="708"/>
        <w:jc w:val="both"/>
        <w:rPr>
          <w:rFonts w:eastAsia="Times New Roman"/>
          <w:kern w:val="0"/>
          <w:lang w:eastAsia="hr-HR"/>
        </w:rPr>
      </w:pPr>
      <w:r>
        <w:rPr>
          <w:rFonts w:eastAsia="Times New Roman"/>
          <w:kern w:val="0"/>
          <w:lang w:eastAsia="hr-HR"/>
        </w:rPr>
        <w:t>Sud u postupku po izjavljenom prigovoru nije vezan vrstom i visinom kazne ili druge mjere iz prekršajnog naloga.</w:t>
      </w:r>
    </w:p>
    <w:p w:rsidR="004D3A57" w:rsidP="004D3A57" w:rsidRDefault="004D3A57">
      <w:pPr>
        <w:jc w:val="both"/>
        <w:rPr>
          <w:rFonts w:eastAsia="Times New Roman"/>
          <w:kern w:val="0"/>
          <w:lang w:eastAsia="hr-HR"/>
        </w:rPr>
      </w:pPr>
    </w:p>
    <w:p w:rsidR="004D3A57" w:rsidP="004D3A57" w:rsidRDefault="004D3A57">
      <w:pPr>
        <w:ind w:firstLine="708"/>
        <w:jc w:val="both"/>
        <w:rPr>
          <w:rFonts w:eastAsia="Times New Roman"/>
          <w:kern w:val="0"/>
          <w:lang w:eastAsia="hr-HR"/>
        </w:rPr>
      </w:pPr>
      <w:r>
        <w:rPr>
          <w:rFonts w:eastAsia="Times New Roman"/>
          <w:kern w:val="0"/>
          <w:lang w:eastAsia="hr-HR"/>
        </w:rPr>
        <w:lastRenderedPageBreak/>
        <w:t>Ako se prigovor podnosi zbog izrečene prekršajno pravne sankcije, oduzete imovinske koristi, oduzimanja predmeta prekršaja ili određenih troškova u povodu izdavanja prekršajnog naloga, podnositelj treba obrazložiti prigovor i podnijeti dokaze o činjenicama na kojima temelji prigovor.</w:t>
      </w:r>
    </w:p>
    <w:p w:rsidR="004D3A57" w:rsidP="004D3A57" w:rsidRDefault="004D3A57">
      <w:pPr>
        <w:jc w:val="both"/>
        <w:rPr>
          <w:rFonts w:eastAsia="Times New Roman"/>
          <w:kern w:val="0"/>
          <w:lang w:eastAsia="hr-HR"/>
        </w:rPr>
      </w:pPr>
    </w:p>
    <w:p w:rsidR="004D3A57" w:rsidP="004D3A57" w:rsidRDefault="004D3A57">
      <w:pPr>
        <w:ind w:firstLine="708"/>
        <w:jc w:val="both"/>
        <w:rPr>
          <w:rFonts w:eastAsia="Times New Roman"/>
          <w:kern w:val="0"/>
          <w:lang w:eastAsia="hr-HR"/>
        </w:rPr>
      </w:pPr>
      <w:r>
        <w:rPr>
          <w:rFonts w:eastAsia="Times New Roman"/>
          <w:kern w:val="0"/>
          <w:lang w:eastAsia="hr-HR"/>
        </w:rPr>
        <w:t>Plaćanje novčane kazne prije podnošenja prigovora ili nakon što je prigovor podnesen, smatra se okrivljenikovim odricanjem od prava na podnošenje prigovora odnosno odustajanjem od već podnesenog prigovora protiv prekršajnog naloga.</w:t>
      </w:r>
    </w:p>
    <w:p w:rsidR="004D3A57" w:rsidP="004D3A57" w:rsidRDefault="004D3A57">
      <w:pPr>
        <w:jc w:val="both"/>
        <w:rPr>
          <w:rFonts w:eastAsia="Times New Roman"/>
          <w:kern w:val="0"/>
          <w:lang w:eastAsia="hr-HR"/>
        </w:rPr>
      </w:pPr>
    </w:p>
    <w:p w:rsidR="004D3A57" w:rsidP="004D3A57" w:rsidRDefault="004D3A57">
      <w:pPr>
        <w:spacing w:after="200" w:line="276" w:lineRule="auto"/>
        <w:rPr>
          <w:rFonts w:eastAsia="Times New Roman"/>
          <w:kern w:val="0"/>
          <w:lang w:eastAsia="hr-HR"/>
        </w:rPr>
      </w:pPr>
    </w:p>
    <w:p w:rsidR="004D3A57" w:rsidP="004D3A57" w:rsidRDefault="004D3A57">
      <w:pPr>
        <w:jc w:val="both"/>
        <w:rPr>
          <w:rFonts w:eastAsia="Times New Roman"/>
          <w:kern w:val="0"/>
          <w:lang w:eastAsia="hr-HR"/>
        </w:rPr>
      </w:pPr>
      <w:r>
        <w:rPr>
          <w:rFonts w:eastAsia="Times New Roman"/>
          <w:kern w:val="0"/>
          <w:lang w:eastAsia="hr-HR"/>
        </w:rPr>
        <w:t>DNA:</w:t>
      </w:r>
    </w:p>
    <w:p w:rsidR="004D3A57" w:rsidP="004D3A57" w:rsidRDefault="004D3A57">
      <w:pPr>
        <w:jc w:val="both"/>
        <w:rPr>
          <w:rFonts w:eastAsia="Times New Roman"/>
          <w:kern w:val="0"/>
          <w:lang w:eastAsia="hr-HR"/>
        </w:rPr>
      </w:pPr>
      <w:r>
        <w:rPr>
          <w:rFonts w:eastAsia="Times New Roman"/>
          <w:kern w:val="0"/>
          <w:lang w:eastAsia="hr-HR"/>
        </w:rPr>
        <w:t>- ovlašteni tužitelj;</w:t>
      </w:r>
    </w:p>
    <w:p w:rsidR="004D3A57" w:rsidP="004D3A57" w:rsidRDefault="004D3A57">
      <w:pPr>
        <w:jc w:val="both"/>
        <w:rPr>
          <w:rFonts w:eastAsia="Times New Roman"/>
          <w:kern w:val="0"/>
          <w:lang w:eastAsia="hr-HR"/>
        </w:rPr>
      </w:pPr>
      <w:r>
        <w:rPr>
          <w:rFonts w:eastAsia="Times New Roman"/>
          <w:kern w:val="0"/>
          <w:lang w:eastAsia="hr-HR"/>
        </w:rPr>
        <w:t>- prvookr. na adresu iz izreke uz optužni prijedlog i uplatnice;</w:t>
      </w:r>
    </w:p>
    <w:p w:rsidR="004D3A57" w:rsidP="004D3A57" w:rsidRDefault="004D3A57">
      <w:pPr>
        <w:jc w:val="both"/>
        <w:rPr>
          <w:rFonts w:eastAsia="Times New Roman"/>
          <w:kern w:val="0"/>
          <w:lang w:eastAsia="hr-HR"/>
        </w:rPr>
      </w:pPr>
      <w:r>
        <w:rPr>
          <w:rFonts w:eastAsia="Times New Roman"/>
          <w:kern w:val="0"/>
          <w:lang w:eastAsia="hr-HR"/>
        </w:rPr>
        <w:t>- drugookr. na adresu iz izreke uz optužni prijedlog i uplatnice;</w:t>
      </w:r>
    </w:p>
    <w:p w:rsidR="004D3A57" w:rsidP="004D3A57" w:rsidRDefault="004D3A57">
      <w:pPr>
        <w:jc w:val="both"/>
        <w:rPr>
          <w:rFonts w:eastAsia="Times New Roman"/>
          <w:kern w:val="0"/>
          <w:lang w:eastAsia="hr-HR"/>
        </w:rPr>
      </w:pPr>
    </w:p>
    <w:p w:rsidR="004D3A57" w:rsidP="004D3A57" w:rsidRDefault="004D3A57">
      <w:pPr>
        <w:jc w:val="both"/>
        <w:rPr>
          <w:rFonts w:eastAsia="Calibri"/>
          <w:kern w:val="0"/>
        </w:rPr>
      </w:pPr>
    </w:p>
    <w:p w:rsidR="004D3A57" w:rsidP="004D3A57" w:rsidRDefault="004D3A57">
      <w:pPr>
        <w:jc w:val="both"/>
        <w:rPr>
          <w:rFonts w:eastAsia="Calibri"/>
          <w:kern w:val="0"/>
        </w:rPr>
      </w:pPr>
    </w:p>
    <w:p w:rsidR="004D3A57" w:rsidP="004D3A57" w:rsidRDefault="004D3A57">
      <w:pPr>
        <w:spacing w:after="160" w:line="252" w:lineRule="auto"/>
        <w:rPr>
          <w:rFonts w:ascii="Calibri" w:hAnsi="Calibri" w:eastAsia="Calibri" w:cs="Times New Roman"/>
          <w:kern w:val="0"/>
          <w:sz w:val="22"/>
          <w:szCs w:val="22"/>
        </w:rPr>
      </w:pPr>
    </w:p>
    <w:p w:rsidR="004D3A57" w:rsidP="004D3A57" w:rsidRDefault="004D3A57">
      <w:pPr>
        <w:spacing w:after="160" w:line="252" w:lineRule="auto"/>
        <w:rPr>
          <w:rFonts w:ascii="Calibri" w:hAnsi="Calibri" w:eastAsia="Calibri" w:cs="Times New Roman"/>
          <w:kern w:val="0"/>
          <w:sz w:val="22"/>
          <w:szCs w:val="22"/>
        </w:rPr>
      </w:pPr>
    </w:p>
    <w:p w:rsidR="004D3A57" w:rsidP="004D3A57" w:rsidRDefault="004D3A57">
      <w:pPr>
        <w:spacing w:after="160" w:line="252" w:lineRule="auto"/>
        <w:rPr>
          <w:rFonts w:ascii="Calibri" w:hAnsi="Calibri" w:eastAsia="Calibri" w:cs="Times New Roman"/>
          <w:kern w:val="0"/>
          <w:sz w:val="22"/>
          <w:szCs w:val="22"/>
        </w:rPr>
      </w:pPr>
    </w:p>
    <w:p w:rsidR="004D3A57" w:rsidP="004D3A57" w:rsidRDefault="004D3A57">
      <w:pPr>
        <w:spacing w:after="160" w:line="252" w:lineRule="auto"/>
        <w:rPr>
          <w:rFonts w:ascii="Calibri" w:hAnsi="Calibri" w:eastAsia="Calibri" w:cs="Times New Roman"/>
          <w:kern w:val="0"/>
          <w:sz w:val="22"/>
          <w:szCs w:val="22"/>
        </w:rPr>
      </w:pPr>
    </w:p>
    <w:p w:rsidR="004D3A57" w:rsidP="004D3A57" w:rsidRDefault="004D3A57">
      <w:pPr>
        <w:spacing w:after="160" w:line="252" w:lineRule="auto"/>
        <w:rPr>
          <w:rFonts w:ascii="Calibri" w:hAnsi="Calibri" w:eastAsia="Calibri" w:cs="Times New Roman"/>
          <w:kern w:val="0"/>
          <w:sz w:val="22"/>
          <w:szCs w:val="22"/>
        </w:rPr>
      </w:pPr>
    </w:p>
    <w:p w:rsidR="004D3A57" w:rsidP="004D3A57" w:rsidRDefault="004D3A57">
      <w:pPr>
        <w:spacing w:after="160" w:line="252" w:lineRule="auto"/>
        <w:rPr>
          <w:rFonts w:ascii="Calibri" w:hAnsi="Calibri" w:eastAsia="Calibri" w:cs="Times New Roman"/>
          <w:kern w:val="0"/>
          <w:sz w:val="22"/>
          <w:szCs w:val="22"/>
        </w:rPr>
      </w:pPr>
    </w:p>
    <w:p w:rsidR="004D3A57" w:rsidP="004D3A57" w:rsidRDefault="004D3A57">
      <w:pPr>
        <w:spacing w:after="160" w:line="252" w:lineRule="auto"/>
        <w:rPr>
          <w:rFonts w:ascii="Calibri" w:hAnsi="Calibri" w:eastAsia="Calibri" w:cs="Times New Roman"/>
          <w:kern w:val="0"/>
          <w:sz w:val="22"/>
          <w:szCs w:val="22"/>
        </w:rPr>
      </w:pPr>
    </w:p>
    <w:p w:rsidR="004D3A57" w:rsidP="004D3A57" w:rsidRDefault="004D3A57">
      <w:pPr>
        <w:spacing w:after="160" w:line="252" w:lineRule="auto"/>
        <w:rPr>
          <w:rFonts w:ascii="Calibri" w:hAnsi="Calibri" w:eastAsia="Calibri" w:cs="Times New Roman"/>
          <w:kern w:val="0"/>
          <w:sz w:val="22"/>
          <w:szCs w:val="22"/>
        </w:rPr>
      </w:pPr>
    </w:p>
    <w:p w:rsidR="004D3A57" w:rsidP="004D3A57" w:rsidRDefault="004D3A57">
      <w:pPr>
        <w:spacing w:after="160" w:line="252" w:lineRule="auto"/>
        <w:rPr>
          <w:rFonts w:ascii="Calibri" w:hAnsi="Calibri" w:eastAsia="Calibri" w:cs="Times New Roman"/>
          <w:kern w:val="0"/>
          <w:sz w:val="22"/>
          <w:szCs w:val="22"/>
        </w:rPr>
      </w:pPr>
    </w:p>
    <w:p w:rsidR="004D3A57" w:rsidP="004D3A57" w:rsidRDefault="004D3A57">
      <w:pPr>
        <w:spacing w:after="160" w:line="252" w:lineRule="auto"/>
        <w:rPr>
          <w:rFonts w:ascii="Calibri" w:hAnsi="Calibri" w:eastAsia="Calibri" w:cs="Times New Roman"/>
          <w:kern w:val="0"/>
          <w:sz w:val="22"/>
          <w:szCs w:val="22"/>
        </w:rPr>
      </w:pPr>
    </w:p>
    <w:p w:rsidR="004D3A57" w:rsidP="004D3A57" w:rsidRDefault="004D3A57">
      <w:pPr>
        <w:spacing w:after="160" w:line="252" w:lineRule="auto"/>
        <w:rPr>
          <w:rFonts w:ascii="Calibri" w:hAnsi="Calibri" w:eastAsia="Calibri" w:cs="Times New Roman"/>
          <w:kern w:val="0"/>
          <w:sz w:val="22"/>
          <w:szCs w:val="22"/>
        </w:rPr>
      </w:pPr>
    </w:p>
    <w:p w:rsidR="004D3A57" w:rsidP="004D3A57" w:rsidRDefault="004D3A57">
      <w:pPr>
        <w:spacing w:after="160" w:line="252" w:lineRule="auto"/>
        <w:jc w:val="center"/>
        <w:rPr>
          <w:rFonts w:ascii="Calibri" w:hAnsi="Calibri" w:eastAsia="Calibri" w:cs="Times New Roman"/>
          <w:kern w:val="0"/>
          <w:sz w:val="22"/>
          <w:szCs w:val="22"/>
        </w:rPr>
      </w:pPr>
    </w:p>
    <w:p w:rsidR="004D3A57" w:rsidP="004D3A57" w:rsidRDefault="004D3A57"/>
    <w:p w:rsidR="001B2332" w:rsidRDefault="001B2332"/>
    <w:sectPr w:rsidR="001B2332" w:rsidSect="004D3A57">
      <w:headerReference w:type="default" r:id="rId8"/>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692BF0" w:rsidP="004D3A57" w:rsidRDefault="00692BF0">
      <w:r>
        <w:separator/>
      </w:r>
    </w:p>
  </w:endnote>
  <w:endnote w:type="continuationSeparator" w:id="0">
    <w:p w:rsidR="00692BF0" w:rsidP="004D3A57" w:rsidRDefault="00692BF0">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usb0="E0002EFF" w:usb1="C000785B" w:usb2="00000009" w:usb3="00000000" w:csb0="000001FF" w:csb1="00000000"/>
  </w:font>
  <w:font w:name="Aptos">
    <w:altName w:val="Arial"/>
    <w:charset w:val="00"/>
    <w:family w:val="swiss"/>
    <w:pitch w:val="variable"/>
    <w:sig w:usb0="00000001" w:usb1="00000003" w:usb2="00000000" w:usb3="00000000" w:csb0="0000019F" w:csb1="00000000"/>
  </w:font>
  <w:font w:name="Aptos Display">
    <w:charset w:val="00"/>
    <w:family w:val="swiss"/>
    <w:pitch w:val="variable"/>
    <w:sig w:usb0="20000287" w:usb1="00000003" w:usb2="00000000" w:usb3="00000000" w:csb0="0000019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692BF0" w:rsidP="004D3A57" w:rsidRDefault="00692BF0">
      <w:r>
        <w:separator/>
      </w:r>
    </w:p>
  </w:footnote>
  <w:footnote w:type="continuationSeparator" w:id="0">
    <w:p w:rsidR="00692BF0" w:rsidP="004D3A57" w:rsidRDefault="00692BF0">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23903623"/>
      <w:docPartObj>
        <w:docPartGallery w:val="Page Numbers (Top of Page)"/>
        <w:docPartUnique/>
      </w:docPartObj>
    </w:sdtPr>
    <w:sdtEndPr/>
    <w:sdtContent>
      <w:p w:rsidR="004D3A57" w:rsidRDefault="004D3A57">
        <w:pPr>
          <w:pStyle w:val="Zaglavlje"/>
          <w:jc w:val="center"/>
        </w:pPr>
        <w:r>
          <w:fldChar w:fldCharType="begin"/>
        </w:r>
        <w:r>
          <w:instrText>PAGE   \* MERGEFORMAT</w:instrText>
        </w:r>
        <w:r>
          <w:fldChar w:fldCharType="separate"/>
        </w:r>
        <w:r w:rsidR="004B27BA">
          <w:rPr>
            <w:noProof/>
          </w:rPr>
          <w:t>4</w:t>
        </w:r>
        <w:r>
          <w:fldChar w:fldCharType="end"/>
        </w:r>
      </w:p>
    </w:sdtContent>
  </w:sdt>
  <w:p w:rsidR="004D3A57" w:rsidRDefault="004D3A57">
    <w:pPr>
      <w:pStyle w:val="Zaglavlje"/>
    </w:pPr>
  </w:p>
  <w:p w:rsidR="004D3A57" w:rsidP="004D3A57" w:rsidRDefault="004D3A57">
    <w:pPr>
      <w:jc w:val="right"/>
      <w:rPr>
        <w:rFonts w:eastAsia="Calibri"/>
        <w:kern w:val="0"/>
      </w:rPr>
    </w:pPr>
    <w:r>
      <w:rPr>
        <w:rFonts w:eastAsia="Calibri"/>
        <w:kern w:val="0"/>
      </w:rPr>
      <w:t>Poslovni broj</w:t>
    </w:r>
    <w:r>
      <w:rPr>
        <w:rFonts w:eastAsia="Calibri"/>
        <w:kern w:val="0"/>
      </w:rPr>
      <w:tab/>
      <w:t xml:space="preserve"> Pp-128/2026-4</w:t>
    </w:r>
  </w:p>
  <w:p w:rsidR="004D3A57" w:rsidRDefault="004D3A57">
    <w:pPr>
      <w:pStyle w:val="Zaglavlje"/>
    </w:pPr>
  </w:p>
</w:hdr>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32"/>
  <w:attachedTemplate r:id="rId1"/>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3A57"/>
    <w:rsid w:val="001A6A7A"/>
    <w:rsid w:val="001B2332"/>
    <w:rsid w:val="004B27BA"/>
    <w:rsid w:val="004D3A57"/>
    <w:rsid w:val="00692BF0"/>
    <w:rsid w:val="00FC6DA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5:chartTrackingRefBased/>
  <w14:docId w14:val="7377A7D5"/>
  <w15:docId w15:val="{370DD0F0-E718-4D5D-ABC1-BBEEBB2245C0}"/>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Arial" w:hAnsi="Arial" w:cs="Arial" w:eastAsiaTheme="minorHAnsi"/>
        <w:kern w:val="2"/>
        <w:sz w:val="24"/>
        <w:szCs w:val="24"/>
        <w:lang w:val="hr-HR" w:eastAsia="en-US" w:bidi="ar-SA"/>
      </w:rPr>
    </w:rPrDefault>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3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4D3A57"/>
    <w:rPr>
      <w:rFonts w:eastAsia="Aptos"/>
    </w:rPr>
  </w:style>
  <w:style w:type="paragraph" w:styleId="Naslov1">
    <w:name w:val="heading 1"/>
    <w:basedOn w:val="Normal"/>
    <w:next w:val="Normal"/>
    <w:link w:val="Naslov1Char"/>
    <w:uiPriority w:val="9"/>
    <w:qFormat/>
    <w:rsid w:val="004D3A57"/>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Naslov2">
    <w:name w:val="heading 2"/>
    <w:basedOn w:val="Normal"/>
    <w:next w:val="Normal"/>
    <w:link w:val="Naslov2Char"/>
    <w:uiPriority w:val="9"/>
    <w:semiHidden/>
    <w:unhideWhenUsed/>
    <w:qFormat/>
    <w:rsid w:val="004D3A57"/>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Naslov3">
    <w:name w:val="heading 3"/>
    <w:basedOn w:val="Normal"/>
    <w:next w:val="Normal"/>
    <w:link w:val="Naslov3Char"/>
    <w:uiPriority w:val="9"/>
    <w:semiHidden/>
    <w:unhideWhenUsed/>
    <w:qFormat/>
    <w:rsid w:val="004D3A57"/>
    <w:pPr>
      <w:keepNext/>
      <w:keepLines/>
      <w:spacing w:before="160" w:after="80"/>
      <w:outlineLvl w:val="2"/>
    </w:pPr>
    <w:rPr>
      <w:rFonts w:asciiTheme="minorHAnsi" w:hAnsiTheme="minorHAnsi" w:eastAsiaTheme="majorEastAsia" w:cstheme="majorBidi"/>
      <w:color w:val="0F4761" w:themeColor="accent1" w:themeShade="BF"/>
      <w:sz w:val="28"/>
      <w:szCs w:val="28"/>
    </w:rPr>
  </w:style>
  <w:style w:type="paragraph" w:styleId="Naslov4">
    <w:name w:val="heading 4"/>
    <w:basedOn w:val="Normal"/>
    <w:next w:val="Normal"/>
    <w:link w:val="Naslov4Char"/>
    <w:uiPriority w:val="9"/>
    <w:semiHidden/>
    <w:unhideWhenUsed/>
    <w:qFormat/>
    <w:rsid w:val="004D3A57"/>
    <w:pPr>
      <w:keepNext/>
      <w:keepLines/>
      <w:spacing w:before="80" w:after="40"/>
      <w:outlineLvl w:val="3"/>
    </w:pPr>
    <w:rPr>
      <w:rFonts w:asciiTheme="minorHAnsi" w:hAnsiTheme="minorHAnsi" w:eastAsiaTheme="majorEastAsia" w:cstheme="majorBidi"/>
      <w:i/>
      <w:iCs/>
      <w:color w:val="0F4761" w:themeColor="accent1" w:themeShade="BF"/>
    </w:rPr>
  </w:style>
  <w:style w:type="paragraph" w:styleId="Naslov5">
    <w:name w:val="heading 5"/>
    <w:basedOn w:val="Normal"/>
    <w:next w:val="Normal"/>
    <w:link w:val="Naslov5Char"/>
    <w:uiPriority w:val="9"/>
    <w:semiHidden/>
    <w:unhideWhenUsed/>
    <w:qFormat/>
    <w:rsid w:val="004D3A57"/>
    <w:pPr>
      <w:keepNext/>
      <w:keepLines/>
      <w:spacing w:before="80" w:after="40"/>
      <w:outlineLvl w:val="4"/>
    </w:pPr>
    <w:rPr>
      <w:rFonts w:asciiTheme="minorHAnsi" w:hAnsiTheme="minorHAnsi" w:eastAsiaTheme="majorEastAsia" w:cstheme="majorBidi"/>
      <w:color w:val="0F4761" w:themeColor="accent1" w:themeShade="BF"/>
    </w:rPr>
  </w:style>
  <w:style w:type="paragraph" w:styleId="Naslov6">
    <w:name w:val="heading 6"/>
    <w:basedOn w:val="Normal"/>
    <w:next w:val="Normal"/>
    <w:link w:val="Naslov6Char"/>
    <w:uiPriority w:val="9"/>
    <w:semiHidden/>
    <w:unhideWhenUsed/>
    <w:qFormat/>
    <w:rsid w:val="004D3A57"/>
    <w:pPr>
      <w:keepNext/>
      <w:keepLines/>
      <w:spacing w:before="40"/>
      <w:outlineLvl w:val="5"/>
    </w:pPr>
    <w:rPr>
      <w:rFonts w:asciiTheme="minorHAnsi" w:hAnsiTheme="minorHAnsi" w:eastAsiaTheme="majorEastAsia" w:cstheme="majorBidi"/>
      <w:i/>
      <w:iCs/>
      <w:color w:val="595959" w:themeColor="text1" w:themeTint="A6"/>
    </w:rPr>
  </w:style>
  <w:style w:type="paragraph" w:styleId="Naslov7">
    <w:name w:val="heading 7"/>
    <w:basedOn w:val="Normal"/>
    <w:next w:val="Normal"/>
    <w:link w:val="Naslov7Char"/>
    <w:uiPriority w:val="9"/>
    <w:semiHidden/>
    <w:unhideWhenUsed/>
    <w:qFormat/>
    <w:rsid w:val="004D3A57"/>
    <w:pPr>
      <w:keepNext/>
      <w:keepLines/>
      <w:spacing w:before="40"/>
      <w:outlineLvl w:val="6"/>
    </w:pPr>
    <w:rPr>
      <w:rFonts w:asciiTheme="minorHAnsi" w:hAnsiTheme="minorHAnsi" w:eastAsiaTheme="majorEastAsia" w:cstheme="majorBidi"/>
      <w:color w:val="595959" w:themeColor="text1" w:themeTint="A6"/>
    </w:rPr>
  </w:style>
  <w:style w:type="paragraph" w:styleId="Naslov8">
    <w:name w:val="heading 8"/>
    <w:basedOn w:val="Normal"/>
    <w:next w:val="Normal"/>
    <w:link w:val="Naslov8Char"/>
    <w:uiPriority w:val="9"/>
    <w:semiHidden/>
    <w:unhideWhenUsed/>
    <w:qFormat/>
    <w:rsid w:val="004D3A57"/>
    <w:pPr>
      <w:keepNext/>
      <w:keepLines/>
      <w:outlineLvl w:val="7"/>
    </w:pPr>
    <w:rPr>
      <w:rFonts w:asciiTheme="minorHAnsi" w:hAnsiTheme="minorHAnsi" w:eastAsiaTheme="majorEastAsia" w:cstheme="majorBidi"/>
      <w:i/>
      <w:iCs/>
      <w:color w:val="272727" w:themeColor="text1" w:themeTint="D8"/>
    </w:rPr>
  </w:style>
  <w:style w:type="paragraph" w:styleId="Naslov9">
    <w:name w:val="heading 9"/>
    <w:basedOn w:val="Normal"/>
    <w:next w:val="Normal"/>
    <w:link w:val="Naslov9Char"/>
    <w:uiPriority w:val="9"/>
    <w:semiHidden/>
    <w:unhideWhenUsed/>
    <w:qFormat/>
    <w:rsid w:val="004D3A57"/>
    <w:pPr>
      <w:keepNext/>
      <w:keepLines/>
      <w:outlineLvl w:val="8"/>
    </w:pPr>
    <w:rPr>
      <w:rFonts w:asciiTheme="minorHAnsi" w:hAnsiTheme="minorHAnsi" w:eastAsiaTheme="majorEastAsia" w:cstheme="majorBidi"/>
      <w:color w:val="272727" w:themeColor="text1" w:themeTint="D8"/>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Naslov1Char" w:customStyle="true">
    <w:name w:val="Naslov 1 Char"/>
    <w:basedOn w:val="Zadanifontodlomka"/>
    <w:link w:val="Naslov1"/>
    <w:uiPriority w:val="9"/>
    <w:rsid w:val="004D3A57"/>
    <w:rPr>
      <w:rFonts w:asciiTheme="majorHAnsi" w:hAnsiTheme="majorHAnsi" w:eastAsiaTheme="majorEastAsia" w:cstheme="majorBidi"/>
      <w:color w:val="0F4761" w:themeColor="accent1" w:themeShade="BF"/>
      <w:sz w:val="40"/>
      <w:szCs w:val="40"/>
    </w:rPr>
  </w:style>
  <w:style w:type="character" w:styleId="Naslov2Char" w:customStyle="true">
    <w:name w:val="Naslov 2 Char"/>
    <w:basedOn w:val="Zadanifontodlomka"/>
    <w:link w:val="Naslov2"/>
    <w:uiPriority w:val="9"/>
    <w:semiHidden/>
    <w:rsid w:val="004D3A57"/>
    <w:rPr>
      <w:rFonts w:asciiTheme="majorHAnsi" w:hAnsiTheme="majorHAnsi" w:eastAsiaTheme="majorEastAsia" w:cstheme="majorBidi"/>
      <w:color w:val="0F4761" w:themeColor="accent1" w:themeShade="BF"/>
      <w:sz w:val="32"/>
      <w:szCs w:val="32"/>
    </w:rPr>
  </w:style>
  <w:style w:type="character" w:styleId="Naslov3Char" w:customStyle="true">
    <w:name w:val="Naslov 3 Char"/>
    <w:basedOn w:val="Zadanifontodlomka"/>
    <w:link w:val="Naslov3"/>
    <w:uiPriority w:val="9"/>
    <w:semiHidden/>
    <w:rsid w:val="004D3A57"/>
    <w:rPr>
      <w:rFonts w:asciiTheme="minorHAnsi" w:hAnsiTheme="minorHAnsi" w:eastAsiaTheme="majorEastAsia" w:cstheme="majorBidi"/>
      <w:color w:val="0F4761" w:themeColor="accent1" w:themeShade="BF"/>
      <w:sz w:val="28"/>
      <w:szCs w:val="28"/>
    </w:rPr>
  </w:style>
  <w:style w:type="character" w:styleId="Naslov4Char" w:customStyle="true">
    <w:name w:val="Naslov 4 Char"/>
    <w:basedOn w:val="Zadanifontodlomka"/>
    <w:link w:val="Naslov4"/>
    <w:uiPriority w:val="9"/>
    <w:semiHidden/>
    <w:rsid w:val="004D3A57"/>
    <w:rPr>
      <w:rFonts w:asciiTheme="minorHAnsi" w:hAnsiTheme="minorHAnsi" w:eastAsiaTheme="majorEastAsia" w:cstheme="majorBidi"/>
      <w:i/>
      <w:iCs/>
      <w:color w:val="0F4761" w:themeColor="accent1" w:themeShade="BF"/>
    </w:rPr>
  </w:style>
  <w:style w:type="character" w:styleId="Naslov5Char" w:customStyle="true">
    <w:name w:val="Naslov 5 Char"/>
    <w:basedOn w:val="Zadanifontodlomka"/>
    <w:link w:val="Naslov5"/>
    <w:uiPriority w:val="9"/>
    <w:semiHidden/>
    <w:rsid w:val="004D3A57"/>
    <w:rPr>
      <w:rFonts w:asciiTheme="minorHAnsi" w:hAnsiTheme="minorHAnsi" w:eastAsiaTheme="majorEastAsia" w:cstheme="majorBidi"/>
      <w:color w:val="0F4761" w:themeColor="accent1" w:themeShade="BF"/>
    </w:rPr>
  </w:style>
  <w:style w:type="character" w:styleId="Naslov6Char" w:customStyle="true">
    <w:name w:val="Naslov 6 Char"/>
    <w:basedOn w:val="Zadanifontodlomka"/>
    <w:link w:val="Naslov6"/>
    <w:uiPriority w:val="9"/>
    <w:semiHidden/>
    <w:rsid w:val="004D3A57"/>
    <w:rPr>
      <w:rFonts w:asciiTheme="minorHAnsi" w:hAnsiTheme="minorHAnsi" w:eastAsiaTheme="majorEastAsia" w:cstheme="majorBidi"/>
      <w:i/>
      <w:iCs/>
      <w:color w:val="595959" w:themeColor="text1" w:themeTint="A6"/>
    </w:rPr>
  </w:style>
  <w:style w:type="character" w:styleId="Naslov7Char" w:customStyle="true">
    <w:name w:val="Naslov 7 Char"/>
    <w:basedOn w:val="Zadanifontodlomka"/>
    <w:link w:val="Naslov7"/>
    <w:uiPriority w:val="9"/>
    <w:semiHidden/>
    <w:rsid w:val="004D3A57"/>
    <w:rPr>
      <w:rFonts w:asciiTheme="minorHAnsi" w:hAnsiTheme="minorHAnsi" w:eastAsiaTheme="majorEastAsia" w:cstheme="majorBidi"/>
      <w:color w:val="595959" w:themeColor="text1" w:themeTint="A6"/>
    </w:rPr>
  </w:style>
  <w:style w:type="character" w:styleId="Naslov8Char" w:customStyle="true">
    <w:name w:val="Naslov 8 Char"/>
    <w:basedOn w:val="Zadanifontodlomka"/>
    <w:link w:val="Naslov8"/>
    <w:uiPriority w:val="9"/>
    <w:semiHidden/>
    <w:rsid w:val="004D3A57"/>
    <w:rPr>
      <w:rFonts w:asciiTheme="minorHAnsi" w:hAnsiTheme="minorHAnsi" w:eastAsiaTheme="majorEastAsia" w:cstheme="majorBidi"/>
      <w:i/>
      <w:iCs/>
      <w:color w:val="272727" w:themeColor="text1" w:themeTint="D8"/>
    </w:rPr>
  </w:style>
  <w:style w:type="character" w:styleId="Naslov9Char" w:customStyle="true">
    <w:name w:val="Naslov 9 Char"/>
    <w:basedOn w:val="Zadanifontodlomka"/>
    <w:link w:val="Naslov9"/>
    <w:uiPriority w:val="9"/>
    <w:semiHidden/>
    <w:rsid w:val="004D3A57"/>
    <w:rPr>
      <w:rFonts w:asciiTheme="minorHAnsi" w:hAnsiTheme="minorHAnsi" w:eastAsiaTheme="majorEastAsia" w:cstheme="majorBidi"/>
      <w:color w:val="272727" w:themeColor="text1" w:themeTint="D8"/>
    </w:rPr>
  </w:style>
  <w:style w:type="paragraph" w:styleId="Naslov">
    <w:name w:val="Title"/>
    <w:basedOn w:val="Normal"/>
    <w:next w:val="Normal"/>
    <w:link w:val="NaslovChar"/>
    <w:uiPriority w:val="10"/>
    <w:qFormat/>
    <w:rsid w:val="004D3A57"/>
    <w:pPr>
      <w:spacing w:after="80"/>
      <w:contextualSpacing/>
    </w:pPr>
    <w:rPr>
      <w:rFonts w:asciiTheme="majorHAnsi" w:hAnsiTheme="majorHAnsi" w:eastAsiaTheme="majorEastAsia" w:cstheme="majorBidi"/>
      <w:spacing w:val="-10"/>
      <w:kern w:val="28"/>
      <w:sz w:val="56"/>
      <w:szCs w:val="56"/>
    </w:rPr>
  </w:style>
  <w:style w:type="character" w:styleId="NaslovChar" w:customStyle="true">
    <w:name w:val="Naslov Char"/>
    <w:basedOn w:val="Zadanifontodlomka"/>
    <w:link w:val="Naslov"/>
    <w:uiPriority w:val="10"/>
    <w:rsid w:val="004D3A57"/>
    <w:rPr>
      <w:rFonts w:asciiTheme="majorHAnsi" w:hAnsiTheme="majorHAnsi" w:eastAsiaTheme="majorEastAsia" w:cstheme="majorBidi"/>
      <w:spacing w:val="-10"/>
      <w:kern w:val="28"/>
      <w:sz w:val="56"/>
      <w:szCs w:val="56"/>
    </w:rPr>
  </w:style>
  <w:style w:type="paragraph" w:styleId="Podnaslov">
    <w:name w:val="Subtitle"/>
    <w:basedOn w:val="Normal"/>
    <w:next w:val="Normal"/>
    <w:link w:val="PodnaslovChar"/>
    <w:uiPriority w:val="11"/>
    <w:qFormat/>
    <w:rsid w:val="004D3A57"/>
    <w:pPr>
      <w:numPr>
        <w:ilvl w:val="1"/>
      </w:numPr>
      <w:spacing w:after="160"/>
    </w:pPr>
    <w:rPr>
      <w:rFonts w:asciiTheme="minorHAnsi" w:hAnsiTheme="minorHAnsi" w:eastAsiaTheme="majorEastAsia" w:cstheme="majorBidi"/>
      <w:color w:val="595959" w:themeColor="text1" w:themeTint="A6"/>
      <w:spacing w:val="15"/>
      <w:sz w:val="28"/>
      <w:szCs w:val="28"/>
    </w:rPr>
  </w:style>
  <w:style w:type="character" w:styleId="PodnaslovChar" w:customStyle="true">
    <w:name w:val="Podnaslov Char"/>
    <w:basedOn w:val="Zadanifontodlomka"/>
    <w:link w:val="Podnaslov"/>
    <w:uiPriority w:val="11"/>
    <w:rsid w:val="004D3A57"/>
    <w:rPr>
      <w:rFonts w:asciiTheme="minorHAnsi" w:hAnsiTheme="minorHAnsi" w:eastAsiaTheme="majorEastAsia" w:cstheme="majorBidi"/>
      <w:color w:val="595959" w:themeColor="text1" w:themeTint="A6"/>
      <w:spacing w:val="15"/>
      <w:sz w:val="28"/>
      <w:szCs w:val="28"/>
    </w:rPr>
  </w:style>
  <w:style w:type="paragraph" w:styleId="Citat">
    <w:name w:val="Quote"/>
    <w:basedOn w:val="Normal"/>
    <w:next w:val="Normal"/>
    <w:link w:val="CitatChar"/>
    <w:uiPriority w:val="29"/>
    <w:qFormat/>
    <w:rsid w:val="004D3A57"/>
    <w:pPr>
      <w:spacing w:before="160" w:after="160"/>
      <w:jc w:val="center"/>
    </w:pPr>
    <w:rPr>
      <w:rFonts w:eastAsiaTheme="minorHAnsi"/>
      <w:i/>
      <w:iCs/>
      <w:color w:val="404040" w:themeColor="text1" w:themeTint="BF"/>
    </w:rPr>
  </w:style>
  <w:style w:type="character" w:styleId="CitatChar" w:customStyle="true">
    <w:name w:val="Citat Char"/>
    <w:basedOn w:val="Zadanifontodlomka"/>
    <w:link w:val="Citat"/>
    <w:uiPriority w:val="29"/>
    <w:rsid w:val="004D3A57"/>
    <w:rPr>
      <w:i/>
      <w:iCs/>
      <w:color w:val="404040" w:themeColor="text1" w:themeTint="BF"/>
    </w:rPr>
  </w:style>
  <w:style w:type="paragraph" w:styleId="Odlomakpopisa">
    <w:name w:val="List Paragraph"/>
    <w:basedOn w:val="Normal"/>
    <w:uiPriority w:val="34"/>
    <w:qFormat/>
    <w:rsid w:val="004D3A57"/>
    <w:pPr>
      <w:ind w:left="720"/>
      <w:contextualSpacing/>
    </w:pPr>
    <w:rPr>
      <w:rFonts w:eastAsiaTheme="minorHAnsi"/>
    </w:rPr>
  </w:style>
  <w:style w:type="character" w:styleId="Jakoisticanje">
    <w:name w:val="Intense Emphasis"/>
    <w:basedOn w:val="Zadanifontodlomka"/>
    <w:uiPriority w:val="21"/>
    <w:qFormat/>
    <w:rsid w:val="004D3A57"/>
    <w:rPr>
      <w:i/>
      <w:iCs/>
      <w:color w:val="0F4761" w:themeColor="accent1" w:themeShade="BF"/>
    </w:rPr>
  </w:style>
  <w:style w:type="paragraph" w:styleId="Naglaencitat">
    <w:name w:val="Intense Quote"/>
    <w:basedOn w:val="Normal"/>
    <w:next w:val="Normal"/>
    <w:link w:val="NaglaencitatChar"/>
    <w:uiPriority w:val="30"/>
    <w:qFormat/>
    <w:rsid w:val="004D3A57"/>
    <w:pPr>
      <w:pBdr>
        <w:top w:val="single" w:color="0F4761" w:themeColor="accent1" w:themeShade="BF" w:sz="4" w:space="10"/>
        <w:bottom w:val="single" w:color="0F4761" w:themeColor="accent1" w:themeShade="BF" w:sz="4" w:space="10"/>
      </w:pBdr>
      <w:spacing w:before="360" w:after="360"/>
      <w:ind w:left="864" w:right="864"/>
      <w:jc w:val="center"/>
    </w:pPr>
    <w:rPr>
      <w:rFonts w:eastAsiaTheme="minorHAnsi"/>
      <w:i/>
      <w:iCs/>
      <w:color w:val="0F4761" w:themeColor="accent1" w:themeShade="BF"/>
    </w:rPr>
  </w:style>
  <w:style w:type="character" w:styleId="NaglaencitatChar" w:customStyle="true">
    <w:name w:val="Naglašen citat Char"/>
    <w:basedOn w:val="Zadanifontodlomka"/>
    <w:link w:val="Naglaencitat"/>
    <w:uiPriority w:val="30"/>
    <w:rsid w:val="004D3A57"/>
    <w:rPr>
      <w:i/>
      <w:iCs/>
      <w:color w:val="0F4761" w:themeColor="accent1" w:themeShade="BF"/>
    </w:rPr>
  </w:style>
  <w:style w:type="character" w:styleId="Istaknutareferenca">
    <w:name w:val="Intense Reference"/>
    <w:basedOn w:val="Zadanifontodlomka"/>
    <w:uiPriority w:val="32"/>
    <w:qFormat/>
    <w:rsid w:val="004D3A57"/>
    <w:rPr>
      <w:b/>
      <w:bCs/>
      <w:smallCaps/>
      <w:color w:val="0F4761" w:themeColor="accent1" w:themeShade="BF"/>
      <w:spacing w:val="5"/>
    </w:rPr>
  </w:style>
  <w:style w:type="paragraph" w:styleId="Zaglavlje">
    <w:name w:val="header"/>
    <w:basedOn w:val="Normal"/>
    <w:link w:val="ZaglavljeChar"/>
    <w:uiPriority w:val="99"/>
    <w:unhideWhenUsed/>
    <w:rsid w:val="004D3A57"/>
    <w:pPr>
      <w:tabs>
        <w:tab w:val="center" w:pos="4536"/>
        <w:tab w:val="right" w:pos="9072"/>
      </w:tabs>
    </w:pPr>
  </w:style>
  <w:style w:type="character" w:styleId="ZaglavljeChar" w:customStyle="true">
    <w:name w:val="Zaglavlje Char"/>
    <w:basedOn w:val="Zadanifontodlomka"/>
    <w:link w:val="Zaglavlje"/>
    <w:uiPriority w:val="99"/>
    <w:rsid w:val="004D3A57"/>
    <w:rPr>
      <w:rFonts w:eastAsia="Aptos"/>
    </w:rPr>
  </w:style>
  <w:style w:type="paragraph" w:styleId="Podnoje">
    <w:name w:val="footer"/>
    <w:basedOn w:val="Normal"/>
    <w:link w:val="PodnojeChar"/>
    <w:uiPriority w:val="99"/>
    <w:unhideWhenUsed/>
    <w:rsid w:val="004D3A57"/>
    <w:pPr>
      <w:tabs>
        <w:tab w:val="center" w:pos="4536"/>
        <w:tab w:val="right" w:pos="9072"/>
      </w:tabs>
    </w:pPr>
  </w:style>
  <w:style w:type="character" w:styleId="PodnojeChar" w:customStyle="true">
    <w:name w:val="Podnožje Char"/>
    <w:basedOn w:val="Zadanifontodlomka"/>
    <w:link w:val="Podnoje"/>
    <w:uiPriority w:val="99"/>
    <w:rsid w:val="004D3A57"/>
    <w:rPr>
      <w:rFonts w:eastAsia="Aptos"/>
    </w:rPr>
  </w:style>
  <w:style w:type="character" w:styleId="Tekstrezerviranogmjesta">
    <w:name w:val="Placeholder Text"/>
    <w:basedOn w:val="Zadanifontodlomka"/>
    <w:uiPriority w:val="99"/>
    <w:semiHidden/>
    <w:rsid w:val="004B27BA"/>
    <w:rPr>
      <w:color w:val="808080"/>
      <w:bdr w:val="none" w:color="auto" w:sz="0" w:space="0"/>
      <w:shd w:val="clear" w:color="auto" w:fill="auto"/>
    </w:rPr>
  </w:style>
  <w:style w:type="character" w:styleId="eSPISCCParagraphDefaultFont" w:customStyle="true">
    <w:name w:val="eSPIS_CC_Paragraph Default Font"/>
    <w:basedOn w:val="Zadanifontodlomka"/>
    <w:rsid w:val="004B27BA"/>
    <w:rPr>
      <w:rFonts w:ascii="Times New Roman" w:hAnsi="Times New Roman" w:eastAsia="Calibri" w:cs="Times New Roman"/>
      <w:kern w:val="0"/>
      <w:sz w:val="24"/>
      <w:bdr w:val="none" w:color="auto" w:sz="0" w:space="0"/>
      <w:shd w:val="clear" w:color="auto" w:fill="auto"/>
      <w:lang w:val="hr-HR"/>
    </w:rPr>
  </w:style>
  <w:style w:type="character" w:styleId="PozadinaSvijetloZuta" w:customStyle="true">
    <w:name w:val="Pozadina_SvijetloZuta"/>
    <w:basedOn w:val="Zadanifontodlomka"/>
    <w:rsid w:val="004B27BA"/>
    <w:rPr>
      <w:rFonts w:eastAsia="Calibri"/>
      <w:kern w:val="0"/>
      <w:bdr w:val="none" w:color="auto" w:sz="0" w:space="0"/>
      <w:shd w:val="clear" w:color="auto" w:fill="FFFFCC"/>
      <w:lang w:val="hr-HR"/>
    </w:rPr>
  </w:style>
  <w:style w:type="character" w:styleId="PozadinaSvijetloCrvena" w:customStyle="true">
    <w:name w:val="Pozadina_SvijetloCrvena"/>
    <w:basedOn w:val="eSPISCCParagraphDefaultFont"/>
    <w:rsid w:val="004B27BA"/>
    <w:rPr>
      <w:rFonts w:ascii="Times New Roman" w:hAnsi="Times New Roman" w:eastAsia="Calibri" w:cs="Times New Roman"/>
      <w:kern w:val="0"/>
      <w:sz w:val="24"/>
      <w:bdr w:val="none" w:color="auto" w:sz="0" w:space="0"/>
      <w:shd w:val="clear" w:color="auto" w:fill="FFCCCC"/>
      <w:lang w:val="hr-HR"/>
    </w:rPr>
  </w:style>
  <w:style w:type="character" w:styleId="PozadinaSvijetloZelena" w:customStyle="true">
    <w:name w:val="Pozadina_SvijetloZelena"/>
    <w:basedOn w:val="eSPISCCParagraphDefaultFont"/>
    <w:rsid w:val="004B27BA"/>
    <w:rPr>
      <w:rFonts w:ascii="Times New Roman" w:hAnsi="Times New Roman" w:eastAsia="Calibri" w:cs="Times New Roman"/>
      <w:kern w:val="0"/>
      <w:sz w:val="24"/>
      <w:bdr w:val="none" w:color="auto" w:sz="0" w:space="0"/>
      <w:shd w:val="clear" w:color="auto" w:fill="CCFFCC"/>
      <w:lang w:val="hr-HR"/>
    </w:rPr>
  </w:style>
  <w:style w:type="paragraph" w:styleId="Tekstbalonia">
    <w:name w:val="Balloon Text"/>
    <w:basedOn w:val="Normal"/>
    <w:link w:val="TekstbaloniaChar"/>
    <w:uiPriority w:val="99"/>
    <w:semiHidden/>
    <w:unhideWhenUsed/>
    <w:rsid w:val="004B27BA"/>
    <w:rPr>
      <w:rFonts w:ascii="Segoe UI" w:hAnsi="Segoe UI" w:cs="Segoe UI"/>
      <w:sz w:val="18"/>
      <w:szCs w:val="18"/>
    </w:rPr>
  </w:style>
  <w:style w:type="character" w:styleId="TekstbaloniaChar" w:customStyle="true">
    <w:name w:val="Tekst balončića Char"/>
    <w:basedOn w:val="Zadanifontodlomka"/>
    <w:link w:val="Tekstbalonia"/>
    <w:uiPriority w:val="99"/>
    <w:semiHidden/>
    <w:rsid w:val="004B27BA"/>
    <w:rPr>
      <w:rFonts w:ascii="Segoe UI" w:hAnsi="Segoe UI" w:eastAsia="Aptos" w:cs="Segoe UI"/>
      <w:sz w:val="18"/>
      <w:szCs w:val="18"/>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56027418">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header1.xml" Type="http://schemas.openxmlformats.org/officeDocument/2006/relationships/header" Id="rId8"/><Relationship Target="settings.xml" Type="http://schemas.openxmlformats.org/officeDocument/2006/relationships/settings" Id="rId3"/><Relationship Target="media/image1.png" Type="http://schemas.openxmlformats.org/officeDocument/2006/relationships/image" Id="rId7"/><Relationship Target="styles.xml" Type="http://schemas.openxmlformats.org/officeDocument/2006/relationships/styles" Id="rId2"/><Relationship Target="../customXml/item1.xml" Type="http://schemas.openxmlformats.org/officeDocument/2006/relationships/customXml" Id="rId1"/><Relationship Target="endnotes.xml" Type="http://schemas.openxmlformats.org/officeDocument/2006/relationships/endnotes" Id="rId6"/><Relationship Target="footnotes.xml" Type="http://schemas.openxmlformats.org/officeDocument/2006/relationships/footnotes" Id="rId5"/><Relationship Target="theme/theme1.xml" Type="http://schemas.openxmlformats.org/officeDocument/2006/relationships/theme" Id="rId10"/><Relationship Target="webSettings.xml" Type="http://schemas.openxmlformats.org/officeDocument/2006/relationships/webSettings" Id="rId4"/><Relationship Target="fontTable.xml" Type="http://schemas.openxmlformats.org/officeDocument/2006/relationships/fontTable"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23. ožujka 2026.</izvorni_sadrzaj>
    <derivirana_varijabla naziv="DomainObject.DatumDonosenjaOdluke_1">23. ožujka 2026.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Pp-128/2026-4</izvorni_sadrzaj>
    <derivirana_varijabla naziv="DomainObject.Oznaka_1">Pp-128/2026-4</derivirana_varijabla>
  </DomainObject.Oznaka>
  <DomainObject.DonositeljOdluke.Ime>
    <izvorni_sadrzaj>Karolina</izvorni_sadrzaj>
    <derivirana_varijabla naziv="DomainObject.DonositeljOdluke.Ime_1">Karolina</derivirana_varijabla>
  </DomainObject.DonositeljOdluke.Ime>
  <DomainObject.DonositeljOdluke.Prezime>
    <izvorni_sadrzaj>Dragojević</izvorni_sadrzaj>
    <derivirana_varijabla naziv="DomainObject.DonositeljOdluke.Prezime_1">Dragojević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128</izvorni_sadrzaj>
    <derivirana_varijabla naziv="DomainObject.Predmet.Broj_1">128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25. prosinca 2025.</izvorni_sadrzaj>
    <derivirana_varijabla naziv="DomainObject.Predmet.DatumIzradeOptuznogAkta_1">25. prosinca 2025.</derivirana_varijabla>
  </DomainObject.Predmet.DatumIzradeOptuznogAkta>
  <DomainObject.Predmet.DatumIzradeOptuznogAktaFormated>
    <izvorni_sadrzaj>25.12.2025.</izvorni_sadrzaj>
    <derivirana_varijabla naziv="DomainObject.Predmet.DatumIzradeOptuznogAktaFormated_1">25.12.2025.</derivirana_varijabla>
  </DomainObject.Predmet.DatumIzradeOptuznogAktaFormated>
  <DomainObject.Predmet.DatumOsnivanja>
    <izvorni_sadrzaj>14. siječnja 2026.</izvorni_sadrzaj>
    <derivirana_varijabla naziv="DomainObject.Predmet.DatumOsnivanja_1">14. siječnja 2026.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14. siječnja 2026.</izvorni_sadrzaj>
    <derivirana_varijabla naziv="DomainObject.Predmet.DatumPrimitkaOptuznogAkta_1">14. siječnja 2026.</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13. studenog 1991.</izvorni_sadrzaj>
    <derivirana_varijabla naziv="DomainObject.Predmet.OkrivljenikFizickaOsoba.DatumRodjenja_1">13. studenog 1991.</derivirana_varijabla>
  </DomainObject.Predmet.OkrivljenikFizickaOsoba.DatumRodjenja>
  <DomainObject.Predmet.OkrivljenikFizickaOsoba.DatumRodjenjaFormated>
    <izvorni_sadrzaj>13.11.1991.</izvorni_sadrzaj>
    <derivirana_varijabla naziv="DomainObject.Predmet.OkrivljenikFizickaOsoba.DatumRodjenjaFormated_1">13.11.1991.</derivirana_varijabla>
  </DomainObject.Predmet.OkrivljenikFizickaOsoba.DatumRodjenjaFormated>
  <DomainObject.Predmet.OkrivljenikFizickaOsoba.Ime>
    <izvorni_sadrzaj>OGNJEN</izvorni_sadrzaj>
    <derivirana_varijabla naziv="DomainObject.Predmet.OkrivljenikFizickaOsoba.Ime_1">OGNJEN</derivirana_varijabla>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OGNJEN VELIMIR</izvorni_sadrzaj>
    <derivirana_varijabla naziv="DomainObject.Predmet.OkrivljenikFizickaOsoba.Naziv_1">OGNJEN VELIMIR</derivirana_varijabla>
  </DomainObject.Predmet.OkrivljenikFizickaOsoba.Naziv>
  <DomainObject.Predmet.OkrivljenikFizickaOsoba.Prezime>
    <izvorni_sadrzaj>VELIMIR</izvorni_sadrzaj>
    <derivirana_varijabla naziv="DomainObject.Predmet.OkrivljenikFizickaOsoba.Prezime_1">VELIMIR</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Pp-128/2026</izvorni_sadrzaj>
    <derivirana_varijabla naziv="DomainObject.Predmet.OznakaBroj_1">Pp-128/2026</derivirana_varijabla>
  </DomainObject.Predmet.OznakaBroj>
  <DomainObject.Predmet.OznakaBrojOptuznogAkta>
    <izvorni_sadrzaj>511-09-24-25-1</izvorni_sadrzaj>
    <derivirana_varijabla naziv="DomainObject.Predmet.OznakaBrojOptuznogAkta_1">511-09-24-25-1</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Marijan Karmel; OGNJEN VELIMIR</izvorni_sadrzaj>
    <derivirana_varijabla naziv="DomainObject.Predmet.ProtustrankaFormated_1">  Marijan Karmel; OGNJEN VELIMIR</derivirana_varijabla>
  </DomainObject.Predmet.ProtustrankaFormated>
  <DomainObject.Predmet.ProtustrankaFormatedOIB>
    <izvorni_sadrzaj>  Marijan Karmel, OIB 25836212568; OGNJEN VELIMIR</izvorni_sadrzaj>
    <derivirana_varijabla naziv="DomainObject.Predmet.ProtustrankaFormatedOIB_1">  Marijan Karmel, OIB 25836212568; OGNJEN VELIMIR</derivirana_varijabla>
  </DomainObject.Predmet.ProtustrankaFormatedOIB>
  <DomainObject.Predmet.ProtustrankaFormatedWithAdress>
    <izvorni_sadrzaj> Marijan Karmel, Ratka Petrovića 37, 51000 Rijeka; OGNJEN VELIMIR</izvorni_sadrzaj>
    <derivirana_varijabla naziv="DomainObject.Predmet.ProtustrankaFormatedWithAdress_1"> Marijan Karmel, Ratka Petrovića 37, 51000 Rijeka; OGNJEN VELIMIR</derivirana_varijabla>
  </DomainObject.Predmet.ProtustrankaFormatedWithAdress>
  <DomainObject.Predmet.ProtustrankaFormatedWithAdressOIB>
    <izvorni_sadrzaj> Marijan Karmel, OIB 25836212568, Ratka Petrovića 37, 51000 Rijeka; OGNJEN VELIMIR</izvorni_sadrzaj>
    <derivirana_varijabla naziv="DomainObject.Predmet.ProtustrankaFormatedWithAdressOIB_1"> Marijan Karmel, OIB 25836212568, Ratka Petrovića 37, 51000 Rijeka; OGNJEN VELIMIR</derivirana_varijabla>
  </DomainObject.Predmet.ProtustrankaFormatedWithAdressOIB>
  <DomainObject.Predmet.ProtustrankaWithAdress>
    <izvorni_sadrzaj>Marijan Karmel Ratka Petrovića 37, 51000 Rijeka, OGNJEN VELIMIR </izvorni_sadrzaj>
    <derivirana_varijabla naziv="DomainObject.Predmet.ProtustrankaWithAdress_1">Marijan Karmel Ratka Petrovića 37, 51000 Rijeka, OGNJEN VELIMIR </derivirana_varijabla>
  </DomainObject.Predmet.ProtustrankaWithAdress>
  <DomainObject.Predmet.ProtustrankaWithAdressOIB>
    <izvorni_sadrzaj>Marijan Karmel, OIB 25836212568, Ratka Petrovića 37, 51000 Rijeka, OGNJEN VELIMIR</izvorni_sadrzaj>
    <derivirana_varijabla naziv="DomainObject.Predmet.ProtustrankaWithAdressOIB_1">Marijan Karmel, OIB 25836212568, Ratka Petrovića 37, 51000 Rijeka, OGNJEN VELIMIR</derivirana_varijabla>
  </DomainObject.Predmet.ProtustrankaWithAdressOIB>
  <DomainObject.Predmet.ProtustrankaNazivFormated>
    <izvorni_sadrzaj>Marijan Karmel,OGNJEN VELIMIR</izvorni_sadrzaj>
    <derivirana_varijabla naziv="DomainObject.Predmet.ProtustrankaNazivFormated_1">Marijan Karmel,OGNJEN VELIMIR</derivirana_varijabla>
  </DomainObject.Predmet.ProtustrankaNazivFormated>
  <DomainObject.Predmet.ProtustrankaNazivFormatedOIB>
    <izvorni_sadrzaj>Marijan Karmel, OIB 25836212568,OGNJEN VELIMIR</izvorni_sadrzaj>
    <derivirana_varijabla naziv="DomainObject.Predmet.ProtustrankaNazivFormatedOIB_1">Marijan Karmel, OIB 25836212568,OGNJEN VELIMIR</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25</izvorni_sadrzaj>
    <derivirana_varijabla naziv="DomainObject.Predmet.Referada.Naziv_1">Referada 25</derivirana_varijabla>
  </DomainObject.Predmet.Referada.Naziv>
  <DomainObject.Predmet.Referada.Oznaka>
    <izvorni_sadrzaj>25</izvorni_sadrzaj>
    <derivirana_varijabla naziv="DomainObject.Predmet.Referada.Oznaka_1">25</derivirana_varijabla>
  </DomainObject.Predmet.Referada.Oznaka>
  <DomainObject.Predmet.Referada.Prostorija.Naziv>
    <izvorni_sadrzaj>Soba 7/III - Užarska 3, Rijeka</izvorni_sadrzaj>
    <derivirana_varijabla naziv="DomainObject.Predmet.Referada.Prostorija.Naziv_1">Soba 7/III - Užarska 3, Rijeka</derivirana_varijabla>
  </DomainObject.Predmet.Referada.Prostorija.Naziv>
  <DomainObject.Predmet.Referada.Prostorija.Oznaka>
    <izvorni_sadrzaj>7/III - Užarska 3</izvorni_sadrzaj>
    <derivirana_varijabla naziv="DomainObject.Predmet.Referada.Prostorija.Oznaka_1">7/III - Užarska 3</derivirana_varijabla>
  </DomainObject.Predmet.Referada.Prostorija.Oznaka>
  <DomainObject.Predmet.Referada.Sud.Naziv>
    <izvorni_sadrzaj>Općinski sud u Rijeci</izvorni_sadrzaj>
    <derivirana_varijabla naziv="DomainObject.Predmet.Referada.Sud.Naziv_1">Općinski sud u Rijeci</derivirana_varijabla>
  </DomainObject.Predmet.Referada.Sud.Naziv>
  <DomainObject.Predmet.Referada.Sudac>
    <izvorni_sadrzaj>Karolina Dragojević</izvorni_sadrzaj>
    <derivirana_varijabla naziv="DomainObject.Predmet.Referada.Sudac_1">Karolina Dragojević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II. policijska postaja Rijeka</izvorni_sadrzaj>
    <derivirana_varijabla naziv="DomainObject.Predmet.StrankaFormated_1">  II. policijska postaja Rijeka</derivirana_varijabla>
  </DomainObject.Predmet.StrankaFormated>
  <DomainObject.Predmet.StrankaFormatedOIB>
    <izvorni_sadrzaj>  II. policijska postaja Rijeka</izvorni_sadrzaj>
    <derivirana_varijabla naziv="DomainObject.Predmet.StrankaFormatedOIB_1">  II. policijska postaja Rijeka</derivirana_varijabla>
  </DomainObject.Predmet.StrankaFormatedOIB>
  <DomainObject.Predmet.StrankaFormatedWithAdress>
    <izvorni_sadrzaj> II. policijska postaja Rijeka, Gundulićeva 7, 51000 Rijeka</izvorni_sadrzaj>
    <derivirana_varijabla naziv="DomainObject.Predmet.StrankaFormatedWithAdress_1"> II. policijska postaja Rijeka, Gundulićeva 7, 51000 Rijeka</derivirana_varijabla>
  </DomainObject.Predmet.StrankaFormatedWithAdress>
  <DomainObject.Predmet.StrankaFormatedWithAdressOIB>
    <izvorni_sadrzaj> II. policijska postaja Rijeka, Gundulićeva 7, 51000 Rijeka</izvorni_sadrzaj>
    <derivirana_varijabla naziv="DomainObject.Predmet.StrankaFormatedWithAdressOIB_1"> II. policijska postaja Rijeka, Gundulićeva 7, 51000 Rijeka</derivirana_varijabla>
  </DomainObject.Predmet.StrankaFormatedWithAdressOIB>
  <DomainObject.Predmet.StrankaWithAdress>
    <izvorni_sadrzaj>II. policijska postaja Rijeka Gundulićeva 7,51000 Rijeka</izvorni_sadrzaj>
    <derivirana_varijabla naziv="DomainObject.Predmet.StrankaWithAdress_1">II. policijska postaja Rijeka Gundulićeva 7,51000 Rijeka</derivirana_varijabla>
  </DomainObject.Predmet.StrankaWithAdress>
  <DomainObject.Predmet.StrankaWithAdressOIB>
    <izvorni_sadrzaj>II. policijska postaja Rijeka, Gundulićeva 7,51000 Rijeka</izvorni_sadrzaj>
    <derivirana_varijabla naziv="DomainObject.Predmet.StrankaWithAdressOIB_1">II. policijska postaja Rijeka, Gundulićeva 7,51000 Rijeka</derivirana_varijabla>
  </DomainObject.Predmet.StrankaWithAdressOIB>
  <DomainObject.Predmet.StrankaNazivFormated>
    <izvorni_sadrzaj>II. policijska postaja Rijeka</izvorni_sadrzaj>
    <derivirana_varijabla naziv="DomainObject.Predmet.StrankaNazivFormated_1">II. policijska postaja Rijeka</derivirana_varijabla>
  </DomainObject.Predmet.StrankaNazivFormated>
  <DomainObject.Predmet.StrankaNazivFormatedOIB>
    <izvorni_sadrzaj>II. policijska postaja Rijeka</izvorni_sadrzaj>
    <derivirana_varijabla naziv="DomainObject.Predmet.StrankaNazivFormatedOIB_1">II. policijska postaja Rijeka</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Užarska 3</izvorni_sadrzaj>
    <derivirana_varijabla naziv="DomainObject.Predmet.Sud.Adresa.UlicaIKBR_1">Užarska 3</derivirana_varijabla>
  </DomainObject.Predmet.Sud.Adresa.UlicaIKBR>
  <DomainObject.Predmet.Sud.Naziv>
    <izvorni_sadrzaj>Općinski sud u Rijeci - Prekršajni odjel</izvorni_sadrzaj>
    <derivirana_varijabla naziv="DomainObject.Predmet.Sud.Naziv_1">Općinski sud u Rijeci - Prekršajni odjel</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25</izvorni_sadrzaj>
    <derivirana_varijabla naziv="DomainObject.Predmet.TrenutnaLokacijaSpisa.Naziv_1">Referada 25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Rijeci</izvorni_sadrzaj>
    <derivirana_varijabla naziv="DomainObject.Predmet.TrenutnaLokacijaSpisa.Sud.Naziv_1">Općinski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Prekršajna pisarnica</izvorni_sadrzaj>
    <derivirana_varijabla naziv="DomainObject.Predmet.UstrojstvenaJedinicaVodi.Naziv_1">Prekršajna pisarnica</derivirana_varijabla>
  </DomainObject.Predmet.UstrojstvenaJedinicaVodi.Naziv>
  <DomainObject.Predmet.UstrojstvenaJedinicaVodi.Oznaka>
    <izvorni_sadrzaj>RIPI</izvorni_sadrzaj>
    <derivirana_varijabla naziv="DomainObject.Predmet.UstrojstvenaJedinicaVodi.Oznaka_1">RIPI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Rijeci</izvorni_sadrzaj>
    <derivirana_varijabla naziv="DomainObject.Predmet.UstrojstvenaJedinicaVodi.Sud.Naziv_1">Općinski sud u Rijeci</derivirana_varijabla>
  </DomainObject.Predmet.UstrojstvenaJedinicaVodi.Sud.Naziv>
  <DomainObject.Predmet.VrstaSpora.Naziv>
    <izvorni_sadrzaj>Javni red i mir</izvorni_sadrzaj>
    <derivirana_varijabla naziv="DomainObject.Predmet.VrstaSpora.Naziv_1">Javni red i mir</derivirana_varijabla>
  </DomainObject.Predmet.VrstaSpora.Naziv>
  <DomainObject.Predmet.Zapisnicar>
    <izvorni_sadrzaj>Lilijana Augustin</izvorni_sadrzaj>
    <derivirana_varijabla naziv="DomainObject.Predmet.Zapisnicar_1">Lilijana Augustin</derivirana_varijabla>
  </DomainObject.Predmet.Zapisnicar>
  <DomainObject.Predmet.StrankaListFormated>
    <izvorni_sadrzaj>
      <item>II. policijska postaja Rijeka</item>
    </izvorni_sadrzaj>
    <derivirana_varijabla naziv="DomainObject.Predmet.StrankaListFormated_1">
      <item>II. policijska postaja Rijeka</item>
    </derivirana_varijabla>
  </DomainObject.Predmet.StrankaListFormated>
  <DomainObject.Predmet.StrankaListFormatedOIB>
    <izvorni_sadrzaj>
      <item>II. policijska postaja Rijeka</item>
    </izvorni_sadrzaj>
    <derivirana_varijabla naziv="DomainObject.Predmet.StrankaListFormatedOIB_1">
      <item>II. policijska postaja Rijeka</item>
    </derivirana_varijabla>
  </DomainObject.Predmet.StrankaListFormatedOIB>
  <DomainObject.Predmet.StrankaListFormatedWithAdress>
    <izvorni_sadrzaj>
      <item>II. policijska postaja Rijeka, Gundulićeva 7, 51000 Rijeka</item>
    </izvorni_sadrzaj>
    <derivirana_varijabla naziv="DomainObject.Predmet.StrankaListFormatedWithAdress_1">
      <item>II. policijska postaja Rijeka, Gundulićeva 7, 51000 Rijeka</item>
    </derivirana_varijabla>
  </DomainObject.Predmet.StrankaListFormatedWithAdress>
  <DomainObject.Predmet.StrankaListFormatedWithAdressOIB>
    <izvorni_sadrzaj>
      <item>II. policijska postaja Rijeka, Gundulićeva 7, 51000 Rijeka</item>
    </izvorni_sadrzaj>
    <derivirana_varijabla naziv="DomainObject.Predmet.StrankaListFormatedWithAdressOIB_1">
      <item>II. policijska postaja Rijeka, Gundulićeva 7, 51000 Rijeka</item>
    </derivirana_varijabla>
  </DomainObject.Predmet.StrankaListFormatedWithAdressOIB>
  <DomainObject.Predmet.StrankaListNazivFormated>
    <izvorni_sadrzaj>
      <item>II. policijska postaja Rijeka</item>
    </izvorni_sadrzaj>
    <derivirana_varijabla naziv="DomainObject.Predmet.StrankaListNazivFormated_1">
      <item>II. policijska postaja Rijeka</item>
    </derivirana_varijabla>
  </DomainObject.Predmet.StrankaListNazivFormated>
  <DomainObject.Predmet.StrankaListNazivFormatedOIB>
    <izvorni_sadrzaj>
      <item>II. policijska postaja Rijeka</item>
    </izvorni_sadrzaj>
    <derivirana_varijabla naziv="DomainObject.Predmet.StrankaListNazivFormatedOIB_1">
      <item>II. policijska postaja Rijeka</item>
    </derivirana_varijabla>
  </DomainObject.Predmet.StrankaListNazivFormatedOIB>
  <DomainObject.Predmet.ProtuStrankaListFormated>
    <izvorni_sadrzaj>
      <item>Marijan Karmel</item>
      <item>OGNJEN VELIMIR</item>
    </izvorni_sadrzaj>
    <derivirana_varijabla naziv="DomainObject.Predmet.ProtuStrankaListFormated_1">
      <item>Marijan Karmel</item>
      <item>OGNJEN VELIMIR</item>
    </derivirana_varijabla>
  </DomainObject.Predmet.ProtuStrankaListFormated>
  <DomainObject.Predmet.ProtuStrankaListFormatedOIB>
    <izvorni_sadrzaj>
      <item>Marijan Karmel, OIB 25836212568</item>
      <item>OGNJEN VELIMIR</item>
    </izvorni_sadrzaj>
    <derivirana_varijabla naziv="DomainObject.Predmet.ProtuStrankaListFormatedOIB_1">
      <item>Marijan Karmel, OIB 25836212568</item>
      <item>OGNJEN VELIMIR</item>
    </derivirana_varijabla>
  </DomainObject.Predmet.ProtuStrankaListFormatedOIB>
  <DomainObject.Predmet.ProtuStrankaListFormatedWithAdress>
    <izvorni_sadrzaj>
      <item>Marijan Karmel, Ratka Petrovića 37, 51000 Rijeka</item>
      <item>OGNJEN VELIMIR</item>
    </izvorni_sadrzaj>
    <derivirana_varijabla naziv="DomainObject.Predmet.ProtuStrankaListFormatedWithAdress_1">
      <item>Marijan Karmel, Ratka Petrovića 37, 51000 Rijeka</item>
      <item>OGNJEN VELIMIR</item>
    </derivirana_varijabla>
  </DomainObject.Predmet.ProtuStrankaListFormatedWithAdress>
  <DomainObject.Predmet.ProtuStrankaListFormatedWithAdressOIB>
    <izvorni_sadrzaj>
      <item>Marijan Karmel, OIB 25836212568, Ratka Petrovića 37, 51000 Rijeka</item>
      <item>OGNJEN VELIMIR</item>
    </izvorni_sadrzaj>
    <derivirana_varijabla naziv="DomainObject.Predmet.ProtuStrankaListFormatedWithAdressOIB_1">
      <item>Marijan Karmel, OIB 25836212568, Ratka Petrovića 37, 51000 Rijeka</item>
      <item>OGNJEN VELIMIR</item>
    </derivirana_varijabla>
  </DomainObject.Predmet.ProtuStrankaListFormatedWithAdressOIB>
  <DomainObject.Predmet.ProtuStrankaListNazivFormated>
    <izvorni_sadrzaj>
      <item>Marijan Karmel</item>
      <item>OGNJEN VELIMIR</item>
    </izvorni_sadrzaj>
    <derivirana_varijabla naziv="DomainObject.Predmet.ProtuStrankaListNazivFormated_1">
      <item>Marijan Karmel</item>
      <item>OGNJEN VELIMIR</item>
    </derivirana_varijabla>
  </DomainObject.Predmet.ProtuStrankaListNazivFormated>
  <DomainObject.Predmet.ProtuStrankaListNazivFormatedOIB>
    <izvorni_sadrzaj>
      <item>Marijan Karmel, OIB 25836212568</item>
      <item>OGNJEN VELIMIR</item>
    </izvorni_sadrzaj>
    <derivirana_varijabla naziv="DomainObject.Predmet.ProtuStrankaListNazivFormatedOIB_1">
      <item>Marijan Karmel, OIB 25836212568</item>
      <item>OGNJEN VELIMIR</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13, 13</izvorni_sadrzaj>
    <derivirana_varijabla naziv="DomainObject.Predmet.ClanakZakona_1">13, 13</derivirana_varijabla>
  </DomainObject.Predmet.ClanakZakona>
  <DomainObject.Predmet.ClanakZakonaFull>
    <izvorni_sadrzaj>članka 13. stavka 1., članka 13. stavka 1.</izvorni_sadrzaj>
    <derivirana_varijabla naziv="DomainObject.Predmet.ClanakZakonaFull_1">članka 13. stavka 1., članka 13. stavka 1.</derivirana_varijabla>
  </DomainObject.Predmet.ClanakZakonaFull>
  <DomainObject.Predmet.Sud.Parent.Naziv>
    <izvorni_sadrzaj>Županijski sud u Rijeci</izvorni_sadrzaj>
    <derivirana_varijabla naziv="DomainObject.Predmet.Sud.Parent.Naziv_1">Županijski sud u Rijeci</derivirana_varijabla>
  </DomainObject.Predmet.Sud.Parent.Naziv>
  <DomainObject.Predmet.FunkcijaOsobe>
    <izvorni_sadrzaj/>
    <derivirana_varijabla naziv="DomainObject.Predmet.FunkcijaOsobe_1"/>
  </DomainObject.Predmet.FunkcijaOsobe>
  <DomainObject.Datum>
    <izvorni_sadrzaj>9. travnja 2026.</izvorni_sadrzaj>
    <derivirana_varijabla naziv="DomainObject.Datum_1">9. travnja 2026.</derivirana_varijabla>
  </DomainObject.Datum>
  <DomainObject.PoslovniBrojDokumenta>
    <izvorni_sadrzaj>Pp-128/2026-4</izvorni_sadrzaj>
    <derivirana_varijabla naziv="DomainObject.PoslovniBrojDokumenta_1">Pp-128/2026-4</derivirana_varijabla>
  </DomainObject.PoslovniBrojDokumenta>
  <DomainObject.Predmet.StrankaIDrugi>
    <izvorni_sadrzaj>II. policijska postaja Rijeka</izvorni_sadrzaj>
    <derivirana_varijabla naziv="DomainObject.Predmet.StrankaIDrugi_1">II. policijska postaja Rijeka</derivirana_varijabla>
  </DomainObject.Predmet.StrankaIDrugi>
  <DomainObject.Predmet.ProtustrankaIDrugi>
    <izvorni_sadrzaj>Marijan Karmel i dr.</izvorni_sadrzaj>
    <derivirana_varijabla naziv="DomainObject.Predmet.ProtustrankaIDrugi_1">Marijan Karmel i dr.</derivirana_varijabla>
  </DomainObject.Predmet.ProtustrankaIDrugi>
  <DomainObject.Predmet.StrankaIDrugiAdressOIB>
    <izvorni_sadrzaj>II. policijska postaja Rijeka, Gundulićeva 7, 51000 Rijeka</izvorni_sadrzaj>
    <derivirana_varijabla naziv="DomainObject.Predmet.StrankaIDrugiAdressOIB_1">II. policijska postaja Rijeka, Gundulićeva 7, 51000 Rijeka</derivirana_varijabla>
  </DomainObject.Predmet.StrankaIDrugiAdressOIB>
  <DomainObject.Predmet.ProtustrankaIDrugiAdressOIB>
    <izvorni_sadrzaj>Marijan Karmel, OIB 25836212568, Ratka Petrovića 37, 51000 Rijeka i dr.</izvorni_sadrzaj>
    <derivirana_varijabla naziv="DomainObject.Predmet.ProtustrankaIDrugiAdressOIB_1">Marijan Karmel, OIB 25836212568, Ratka Petrovića 37, 51000 Rijeka i dr.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Marijan Karmel</item>
      <item>OGNJEN VELIMIR</item>
      <item>II. policijska postaja Rijeka</item>
    </izvorni_sadrzaj>
    <derivirana_varijabla naziv="DomainObject.Predmet.SudioniciListNaziv_1">
      <item>Marijan Karmel</item>
      <item>OGNJEN VELIMIR</item>
      <item>II. policijska postaja Rijeka</item>
    </derivirana_varijabla>
  </DomainObject.Predmet.SudioniciListNaziv>
  <DomainObject.Predmet.SudioniciListAdressOIB>
    <izvorni_sadrzaj>
      <item>Marijan Karmel, OIB 25836212568, Ratka Petrovića 37,51000 Rijeka</item>
      <item>OGNJEN VELIMIR</item>
      <item>II. policijska postaja Rijeka, Gundulićeva 7,51000 Rijeka</item>
    </izvorni_sadrzaj>
    <derivirana_varijabla naziv="DomainObject.Predmet.SudioniciListAdressOIB_1">
      <item>Marijan Karmel, OIB 25836212568, Ratka Petrovića 37,51000 Rijeka</item>
      <item>OGNJEN VELIMIR</item>
      <item>II. policijska postaja Rijeka, Gundulićeva 7,51000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25836212568</item>
      <item>, OIB null</item>
      <item>, OIB null</item>
    </izvorni_sadrzaj>
    <derivirana_varijabla naziv="DomainObject.Predmet.SudioniciListNazivOIB_1">
      <item>, OIB 25836212568</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14. siječnja 2026.</izvorni_sadrzaj>
    <derivirana_varijabla naziv="DomainObject.Predmet.DatumPocetkaProcesa_1">14. siječnja 2026.</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prekršajima protiv javnog reda i mira</item>
    </izvorni_sadrzaj>
    <derivirana_varijabla naziv="DomainObject.ZakonPravilnikList_1">
      <item>Zakon o prekršajima protiv javnog reda i mira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Marijan Karmel, Ratka Petrovića 37, 51000 Rijeka, OIB: 25836212568, rođen-a 17.06.1979., mjesto rođenja Rijeka (Rijeka)</item>
      <item>OGNJEN VELIMIR, rođen-a 13.11.1991.</item>
    </izvorni_sadrzaj>
    <derivirana_varijabla naziv="DomainObject.Predmet.OkrivljenikAdresaMjestoRodjenjaList_1">
      <item>Marijan Karmel, Ratka Petrovića 37, 51000 Rijeka, OIB: 25836212568, rođen-a 17.06.1979., mjesto rođenja Rijeka (Rijeka)</item>
      <item>OGNJEN VELIMIR, rođen-a 13.11.1991.</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PrviPodnesak.OznakaBrojPodnositelja>
    <izvorni_sadrzaj>211-07/25-5/34109</izvorni_sadrzaj>
    <derivirana_varijabla naziv="DomainObject.PrviPodnesak.OznakaBrojPodnositelja_1">211-07/25-5/34109</derivirana_varijabla>
  </DomainObject.PrviPodnesak.OznakaBrojPodnositelj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MPU</properties:Company>
  <properties:Pages>4</properties:Pages>
  <properties:Words>1048</properties:Words>
  <properties:Characters>5723</properties:Characters>
  <properties:Lines>171</properties:Lines>
  <properties:Paragraphs>52</properties:Paragraphs>
  <properties:TotalTime>7</properties:TotalTime>
  <properties:ScaleCrop>false</properties:ScaleCrop>
  <properties:LinksUpToDate>false</properties:LinksUpToDate>
  <properties:CharactersWithSpaces>7115</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2026-03-24T11:42:00Z</dcterms:created>
  <dc:creator>Karolina Dragojević</dc:creator>
  <dc:description/>
  <cp:keywords/>
  <cp:lastModifiedBy>Lilijana Augustin</cp:lastModifiedBy>
  <cp:lastPrinted>2026-04-09T11:08:00Z</cp:lastPrinted>
  <dcterms:modified xmlns:xsi="http://www.w3.org/2001/XMLSchema-instance" xsi:type="dcterms:W3CDTF">2026-04-09T11:08:00Z</dcterms:modified>
  <cp:revision>2</cp:revision>
  <dc:subject/>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Pp-128/2026-4 / Odluka - Prekršajni nalog (128-2026.docx)</vt:lpwstr>
  </prop:property>
  <prop:property fmtid="{D5CDD505-2E9C-101B-9397-08002B2CF9AE}" pid="4" name="CC_coloring">
    <vt:bool>false</vt:bool>
  </prop:property>
  <prop:property fmtid="{D5CDD505-2E9C-101B-9397-08002B2CF9AE}" pid="5" name="BrojStranica">
    <vt:i4>4</vt:i4>
  </prop:property>
</prop:Properties>
</file>